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E790" w14:textId="23EC3734" w:rsidR="007F2703" w:rsidRPr="002D4436" w:rsidRDefault="005241D5">
      <w:pPr>
        <w:jc w:val="center"/>
        <w:rPr>
          <w:rFonts w:ascii="Times New Roman" w:hAnsi="Times New Roman"/>
          <w:b/>
          <w:color w:val="auto"/>
          <w:sz w:val="28"/>
          <w:szCs w:val="28"/>
        </w:rPr>
      </w:pPr>
      <w:r w:rsidRPr="002D4436">
        <w:rPr>
          <w:rFonts w:ascii="Times New Roman" w:hAnsi="Times New Roman"/>
          <w:b/>
          <w:color w:val="auto"/>
          <w:sz w:val="28"/>
          <w:szCs w:val="28"/>
        </w:rPr>
        <w:t xml:space="preserve">HANKELEPING nr </w:t>
      </w:r>
      <w:r w:rsidR="00676C2C" w:rsidRPr="002D4436">
        <w:rPr>
          <w:rFonts w:ascii="Times New Roman" w:hAnsi="Times New Roman"/>
          <w:b/>
          <w:color w:val="auto"/>
          <w:sz w:val="28"/>
          <w:szCs w:val="28"/>
        </w:rPr>
        <w:t>1.08/A/</w:t>
      </w:r>
      <w:r w:rsidR="00011E05">
        <w:rPr>
          <w:rFonts w:ascii="Times New Roman" w:hAnsi="Times New Roman"/>
          <w:b/>
          <w:color w:val="auto"/>
          <w:sz w:val="28"/>
          <w:szCs w:val="28"/>
        </w:rPr>
        <w:t>393</w:t>
      </w:r>
      <w:r w:rsidR="00DC683D">
        <w:rPr>
          <w:rFonts w:ascii="Times New Roman" w:hAnsi="Times New Roman"/>
          <w:b/>
          <w:color w:val="auto"/>
          <w:sz w:val="28"/>
          <w:szCs w:val="28"/>
        </w:rPr>
        <w:t>-</w:t>
      </w:r>
      <w:r w:rsidR="005B791B">
        <w:rPr>
          <w:rFonts w:ascii="Times New Roman" w:hAnsi="Times New Roman"/>
          <w:b/>
          <w:color w:val="auto"/>
          <w:sz w:val="28"/>
          <w:szCs w:val="28"/>
        </w:rPr>
        <w:t>2</w:t>
      </w:r>
    </w:p>
    <w:p w14:paraId="2A23558E" w14:textId="33F86EE0" w:rsidR="007F2703" w:rsidRPr="002D4436" w:rsidRDefault="002B3B39" w:rsidP="00F426A9">
      <w:pPr>
        <w:jc w:val="center"/>
        <w:rPr>
          <w:rFonts w:ascii="Times New Roman" w:hAnsi="Times New Roman"/>
          <w:b/>
          <w:bCs/>
          <w:color w:val="auto"/>
          <w:sz w:val="28"/>
          <w:szCs w:val="28"/>
        </w:rPr>
      </w:pPr>
      <w:r>
        <w:rPr>
          <w:rFonts w:ascii="Times New Roman" w:hAnsi="Times New Roman"/>
          <w:b/>
          <w:bCs/>
          <w:color w:val="auto"/>
          <w:sz w:val="28"/>
          <w:szCs w:val="28"/>
        </w:rPr>
        <w:t>Siibripesurite ostmine</w:t>
      </w:r>
    </w:p>
    <w:p w14:paraId="2896050D" w14:textId="77777777" w:rsidR="007F2703" w:rsidRPr="002D4436" w:rsidRDefault="007F2703" w:rsidP="00F426A9">
      <w:pPr>
        <w:pStyle w:val="List"/>
        <w:spacing w:after="0"/>
        <w:jc w:val="center"/>
        <w:rPr>
          <w:rFonts w:ascii="Times New Roman" w:hAnsi="Times New Roman" w:cs="Times New Roman"/>
          <w:color w:val="auto"/>
          <w:sz w:val="28"/>
          <w:szCs w:val="28"/>
        </w:rPr>
      </w:pPr>
    </w:p>
    <w:p w14:paraId="1E4C7CBF" w14:textId="0909C10E" w:rsidR="007F2703" w:rsidRPr="002D4436" w:rsidRDefault="001D5457">
      <w:pPr>
        <w:jc w:val="both"/>
        <w:rPr>
          <w:rFonts w:ascii="Times New Roman" w:hAnsi="Times New Roman"/>
          <w:color w:val="auto"/>
          <w:sz w:val="28"/>
          <w:szCs w:val="28"/>
        </w:rPr>
      </w:pP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r w:rsidRPr="002D4436">
        <w:rPr>
          <w:rFonts w:ascii="Times New Roman" w:hAnsi="Times New Roman"/>
          <w:color w:val="auto"/>
          <w:sz w:val="28"/>
          <w:szCs w:val="28"/>
        </w:rPr>
        <w:tab/>
      </w:r>
    </w:p>
    <w:p w14:paraId="1740EB17" w14:textId="77777777" w:rsidR="00676C2C" w:rsidRPr="002D4436" w:rsidRDefault="00676C2C" w:rsidP="00676C2C">
      <w:pPr>
        <w:jc w:val="both"/>
        <w:rPr>
          <w:rFonts w:ascii="Times New Roman" w:hAnsi="Times New Roman"/>
          <w:i/>
          <w:color w:val="auto"/>
          <w:sz w:val="28"/>
          <w:szCs w:val="28"/>
        </w:rPr>
      </w:pPr>
      <w:r w:rsidRPr="002D4436">
        <w:rPr>
          <w:rFonts w:ascii="Times New Roman" w:hAnsi="Times New Roman"/>
          <w:i/>
          <w:color w:val="auto"/>
          <w:sz w:val="28"/>
          <w:szCs w:val="28"/>
        </w:rPr>
        <w:t>Lepingu sõlmimise kuupäevaks on digitaalallkirjade viimane kuupäev</w:t>
      </w:r>
    </w:p>
    <w:p w14:paraId="308799AA" w14:textId="77777777" w:rsidR="00676C2C" w:rsidRPr="002D4436" w:rsidRDefault="00676C2C" w:rsidP="00676C2C">
      <w:pPr>
        <w:jc w:val="both"/>
        <w:rPr>
          <w:rFonts w:ascii="Times New Roman" w:hAnsi="Times New Roman"/>
          <w:i/>
          <w:color w:val="auto"/>
          <w:sz w:val="28"/>
          <w:szCs w:val="28"/>
        </w:rPr>
      </w:pPr>
    </w:p>
    <w:p w14:paraId="5D1ECD19" w14:textId="31BB51DE" w:rsidR="00676C2C" w:rsidRPr="002D4436" w:rsidRDefault="00676C2C" w:rsidP="00676C2C">
      <w:pPr>
        <w:jc w:val="both"/>
        <w:rPr>
          <w:rFonts w:ascii="Times New Roman" w:hAnsi="Times New Roman"/>
          <w:color w:val="auto"/>
          <w:sz w:val="28"/>
          <w:szCs w:val="28"/>
        </w:rPr>
      </w:pPr>
      <w:r w:rsidRPr="002D4436">
        <w:rPr>
          <w:rFonts w:ascii="Times New Roman" w:hAnsi="Times New Roman"/>
          <w:b/>
          <w:color w:val="auto"/>
          <w:sz w:val="28"/>
          <w:szCs w:val="28"/>
        </w:rPr>
        <w:t xml:space="preserve">Aktsiaselts Rakvere </w:t>
      </w:r>
      <w:r w:rsidR="00637F35">
        <w:rPr>
          <w:rFonts w:ascii="Times New Roman" w:hAnsi="Times New Roman"/>
          <w:b/>
          <w:color w:val="auto"/>
          <w:sz w:val="28"/>
          <w:szCs w:val="28"/>
        </w:rPr>
        <w:t>H</w:t>
      </w:r>
      <w:r w:rsidRPr="002D4436">
        <w:rPr>
          <w:rFonts w:ascii="Times New Roman" w:hAnsi="Times New Roman"/>
          <w:b/>
          <w:color w:val="auto"/>
          <w:sz w:val="28"/>
          <w:szCs w:val="28"/>
        </w:rPr>
        <w:t>aigl</w:t>
      </w:r>
      <w:r w:rsidR="00407824" w:rsidRPr="002D4436">
        <w:rPr>
          <w:rFonts w:ascii="Times New Roman" w:hAnsi="Times New Roman"/>
          <w:b/>
          <w:color w:val="auto"/>
          <w:sz w:val="28"/>
          <w:szCs w:val="28"/>
        </w:rPr>
        <w:t>a</w:t>
      </w:r>
      <w:r w:rsidRPr="002D4436">
        <w:rPr>
          <w:rFonts w:ascii="Times New Roman" w:hAnsi="Times New Roman"/>
          <w:color w:val="auto"/>
          <w:sz w:val="28"/>
          <w:szCs w:val="28"/>
        </w:rPr>
        <w:t xml:space="preserve">, registrikood </w:t>
      </w:r>
      <w:r w:rsidRPr="002D4436">
        <w:rPr>
          <w:rFonts w:ascii="Times New Roman" w:hAnsi="Times New Roman"/>
          <w:b/>
          <w:bCs/>
          <w:color w:val="auto"/>
          <w:sz w:val="28"/>
          <w:szCs w:val="28"/>
        </w:rPr>
        <w:t>10856624</w:t>
      </w:r>
      <w:r w:rsidRPr="002D4436">
        <w:rPr>
          <w:rFonts w:ascii="Times New Roman" w:hAnsi="Times New Roman"/>
          <w:color w:val="auto"/>
          <w:sz w:val="28"/>
          <w:szCs w:val="28"/>
        </w:rPr>
        <w:t>, aadress Lõuna põik 1 Rakvere 44316,</w:t>
      </w:r>
      <w:r w:rsidR="00407824" w:rsidRPr="002D4436">
        <w:rPr>
          <w:rFonts w:ascii="Times New Roman" w:hAnsi="Times New Roman"/>
          <w:color w:val="auto"/>
          <w:sz w:val="28"/>
          <w:szCs w:val="28"/>
        </w:rPr>
        <w:t xml:space="preserve"> </w:t>
      </w:r>
      <w:r w:rsidRPr="002D4436">
        <w:rPr>
          <w:rFonts w:ascii="Times New Roman" w:hAnsi="Times New Roman"/>
          <w:color w:val="auto"/>
          <w:sz w:val="28"/>
          <w:szCs w:val="28"/>
        </w:rPr>
        <w:t xml:space="preserve">telefon +372 322 9010, e-post </w:t>
      </w:r>
      <w:hyperlink r:id="rId10" w:history="1">
        <w:r w:rsidRPr="002D4436">
          <w:rPr>
            <w:rStyle w:val="Hyperlink"/>
            <w:color w:val="auto"/>
            <w:sz w:val="28"/>
            <w:szCs w:val="28"/>
          </w:rPr>
          <w:t>haigla@rh.ee</w:t>
        </w:r>
      </w:hyperlink>
      <w:r w:rsidRPr="002D4436">
        <w:rPr>
          <w:rFonts w:ascii="Times New Roman" w:hAnsi="Times New Roman"/>
          <w:color w:val="auto"/>
          <w:sz w:val="28"/>
          <w:szCs w:val="28"/>
        </w:rPr>
        <w:t xml:space="preserve"> mida esindab juhatuse esimees Ain Suurkaev, edaspidi Ostja, ühelt poolt;</w:t>
      </w:r>
    </w:p>
    <w:p w14:paraId="01AF16B8" w14:textId="77777777" w:rsidR="00676C2C" w:rsidRPr="002D4436" w:rsidRDefault="00676C2C" w:rsidP="00676C2C">
      <w:pPr>
        <w:jc w:val="both"/>
        <w:rPr>
          <w:rFonts w:ascii="Times New Roman" w:hAnsi="Times New Roman"/>
          <w:color w:val="auto"/>
          <w:sz w:val="28"/>
          <w:szCs w:val="28"/>
        </w:rPr>
      </w:pPr>
      <w:r w:rsidRPr="002D4436">
        <w:rPr>
          <w:rFonts w:ascii="Times New Roman" w:hAnsi="Times New Roman"/>
          <w:color w:val="auto"/>
          <w:sz w:val="28"/>
          <w:szCs w:val="28"/>
        </w:rPr>
        <w:t>ja</w:t>
      </w:r>
    </w:p>
    <w:p w14:paraId="6594DF37" w14:textId="77777777" w:rsidR="00637F35" w:rsidRDefault="00676C2C" w:rsidP="002B3B39">
      <w:pPr>
        <w:rPr>
          <w:rFonts w:ascii="Times New Roman" w:hAnsi="Times New Roman"/>
          <w:color w:val="auto"/>
          <w:sz w:val="28"/>
          <w:szCs w:val="28"/>
        </w:rPr>
      </w:pPr>
      <w:r w:rsidRPr="002D4436">
        <w:rPr>
          <w:rFonts w:ascii="Times New Roman" w:hAnsi="Times New Roman"/>
          <w:color w:val="auto"/>
          <w:sz w:val="28"/>
          <w:szCs w:val="28"/>
          <w:shd w:val="clear" w:color="auto" w:fill="FFFFFF"/>
        </w:rPr>
        <w:t>………………………</w:t>
      </w:r>
      <w:r w:rsidRPr="002D4436">
        <w:rPr>
          <w:rFonts w:ascii="Times New Roman" w:hAnsi="Times New Roman"/>
          <w:color w:val="auto"/>
          <w:sz w:val="28"/>
          <w:szCs w:val="28"/>
        </w:rPr>
        <w:t>,</w:t>
      </w:r>
      <w:r w:rsidR="00407824" w:rsidRPr="002D4436">
        <w:rPr>
          <w:rFonts w:ascii="Times New Roman" w:hAnsi="Times New Roman"/>
          <w:color w:val="auto"/>
          <w:sz w:val="28"/>
          <w:szCs w:val="28"/>
        </w:rPr>
        <w:t xml:space="preserve"> </w:t>
      </w:r>
      <w:r w:rsidRPr="002D4436">
        <w:rPr>
          <w:rFonts w:ascii="Times New Roman" w:hAnsi="Times New Roman"/>
          <w:color w:val="auto"/>
          <w:sz w:val="28"/>
          <w:szCs w:val="28"/>
        </w:rPr>
        <w:t>registrikoodiga</w:t>
      </w:r>
      <w:r w:rsidR="00637F35">
        <w:rPr>
          <w:rFonts w:ascii="Times New Roman" w:hAnsi="Times New Roman"/>
          <w:color w:val="auto"/>
          <w:sz w:val="28"/>
          <w:szCs w:val="28"/>
        </w:rPr>
        <w:t xml:space="preserve"> </w:t>
      </w:r>
      <w:r w:rsidRPr="002D4436">
        <w:rPr>
          <w:rFonts w:ascii="Times New Roman" w:hAnsi="Times New Roman"/>
          <w:color w:val="auto"/>
          <w:sz w:val="28"/>
          <w:szCs w:val="28"/>
          <w:shd w:val="clear" w:color="auto" w:fill="FFFFFF"/>
        </w:rPr>
        <w:t>…………………</w:t>
      </w:r>
      <w:r w:rsidRPr="002D4436">
        <w:rPr>
          <w:rFonts w:ascii="Times New Roman" w:hAnsi="Times New Roman"/>
          <w:color w:val="auto"/>
          <w:sz w:val="28"/>
          <w:szCs w:val="28"/>
        </w:rPr>
        <w:t>,</w:t>
      </w:r>
      <w:r w:rsidR="00637F35">
        <w:rPr>
          <w:rFonts w:ascii="Times New Roman" w:hAnsi="Times New Roman"/>
          <w:color w:val="auto"/>
          <w:sz w:val="28"/>
          <w:szCs w:val="28"/>
        </w:rPr>
        <w:t xml:space="preserve"> </w:t>
      </w:r>
      <w:r w:rsidRPr="002D4436">
        <w:rPr>
          <w:rFonts w:ascii="Times New Roman" w:hAnsi="Times New Roman"/>
          <w:color w:val="auto"/>
          <w:sz w:val="28"/>
          <w:szCs w:val="28"/>
        </w:rPr>
        <w:t xml:space="preserve">aadressiga </w:t>
      </w:r>
      <w:r w:rsidRPr="002D4436">
        <w:rPr>
          <w:rFonts w:ascii="Times New Roman" w:hAnsi="Times New Roman"/>
          <w:color w:val="auto"/>
          <w:sz w:val="28"/>
          <w:szCs w:val="28"/>
          <w:shd w:val="clear" w:color="auto" w:fill="FFFFFF"/>
        </w:rPr>
        <w:t>………………….....................</w:t>
      </w:r>
      <w:r w:rsidRPr="002D4436">
        <w:rPr>
          <w:rFonts w:ascii="Times New Roman" w:hAnsi="Times New Roman"/>
          <w:color w:val="auto"/>
          <w:sz w:val="28"/>
          <w:szCs w:val="28"/>
        </w:rPr>
        <w:t>, telefon..........................................</w:t>
      </w:r>
    </w:p>
    <w:p w14:paraId="140538BF" w14:textId="77777777" w:rsidR="00637F35" w:rsidRDefault="00676C2C" w:rsidP="002B3B39">
      <w:pPr>
        <w:rPr>
          <w:rFonts w:ascii="Times New Roman" w:hAnsi="Times New Roman"/>
          <w:color w:val="auto"/>
          <w:sz w:val="28"/>
          <w:szCs w:val="28"/>
        </w:rPr>
      </w:pPr>
      <w:r w:rsidRPr="002D4436">
        <w:rPr>
          <w:rFonts w:ascii="Times New Roman" w:hAnsi="Times New Roman"/>
          <w:color w:val="auto"/>
          <w:sz w:val="28"/>
          <w:szCs w:val="28"/>
        </w:rPr>
        <w:t>e-post..............................................,</w:t>
      </w:r>
      <w:r w:rsidR="00637F35">
        <w:rPr>
          <w:rFonts w:ascii="Times New Roman" w:hAnsi="Times New Roman"/>
          <w:color w:val="auto"/>
          <w:sz w:val="28"/>
          <w:szCs w:val="28"/>
        </w:rPr>
        <w:t xml:space="preserve"> </w:t>
      </w:r>
      <w:r w:rsidRPr="002D4436">
        <w:rPr>
          <w:rFonts w:ascii="Times New Roman" w:hAnsi="Times New Roman"/>
          <w:color w:val="auto"/>
          <w:sz w:val="28"/>
          <w:szCs w:val="28"/>
        </w:rPr>
        <w:t>mida esindab juhatuse liige</w:t>
      </w:r>
      <w:r w:rsidR="000763CE">
        <w:rPr>
          <w:rFonts w:ascii="Times New Roman" w:hAnsi="Times New Roman"/>
          <w:color w:val="auto"/>
          <w:sz w:val="28"/>
          <w:szCs w:val="28"/>
        </w:rPr>
        <w:t>/volitatud esindaja</w:t>
      </w:r>
      <w:r w:rsidRPr="002D4436">
        <w:rPr>
          <w:rFonts w:ascii="Times New Roman" w:hAnsi="Times New Roman"/>
          <w:color w:val="auto"/>
          <w:sz w:val="28"/>
          <w:szCs w:val="28"/>
        </w:rPr>
        <w:t xml:space="preserve"> ………………, edaspidi Müüja, </w:t>
      </w:r>
    </w:p>
    <w:p w14:paraId="232347E1" w14:textId="30003BDC" w:rsidR="002B3B39" w:rsidRPr="00A04719" w:rsidRDefault="002B3B39" w:rsidP="002B3B39">
      <w:pPr>
        <w:rPr>
          <w:rFonts w:ascii="Times New Roman" w:hAnsi="Times New Roman"/>
          <w:sz w:val="28"/>
          <w:szCs w:val="28"/>
        </w:rPr>
      </w:pPr>
      <w:r w:rsidRPr="00A04719">
        <w:rPr>
          <w:rFonts w:ascii="Times New Roman" w:hAnsi="Times New Roman"/>
          <w:sz w:val="28"/>
          <w:szCs w:val="28"/>
        </w:rPr>
        <w:t>on</w:t>
      </w:r>
      <w:r>
        <w:rPr>
          <w:rFonts w:ascii="Times New Roman" w:hAnsi="Times New Roman"/>
          <w:sz w:val="28"/>
          <w:szCs w:val="28"/>
        </w:rPr>
        <w:t xml:space="preserve"> </w:t>
      </w:r>
      <w:r w:rsidRPr="00A04719">
        <w:rPr>
          <w:rFonts w:ascii="Times New Roman" w:hAnsi="Times New Roman"/>
          <w:sz w:val="28"/>
          <w:szCs w:val="28"/>
        </w:rPr>
        <w:t>riigihankemenetluse „</w:t>
      </w:r>
      <w:r>
        <w:rPr>
          <w:rFonts w:ascii="Times New Roman" w:hAnsi="Times New Roman"/>
          <w:sz w:val="28"/>
          <w:szCs w:val="28"/>
        </w:rPr>
        <w:t xml:space="preserve">Kahe siibripesuri ostmine“ viitenumbriga 297302 </w:t>
      </w:r>
      <w:r w:rsidRPr="00A04719">
        <w:rPr>
          <w:rFonts w:ascii="Times New Roman" w:hAnsi="Times New Roman"/>
          <w:sz w:val="28"/>
          <w:szCs w:val="28"/>
        </w:rPr>
        <w:t>tulemusel sõlminud hankelepingu alljärgnevatel tingimustel:</w:t>
      </w:r>
    </w:p>
    <w:p w14:paraId="1DFF8DAF" w14:textId="77777777" w:rsidR="00407824" w:rsidRPr="002D4436" w:rsidRDefault="00407824" w:rsidP="00407824">
      <w:pPr>
        <w:rPr>
          <w:color w:val="auto"/>
          <w:sz w:val="28"/>
          <w:szCs w:val="28"/>
        </w:rPr>
      </w:pPr>
    </w:p>
    <w:p w14:paraId="35075421" w14:textId="10F74146" w:rsidR="00676C2C" w:rsidRPr="002D4436" w:rsidRDefault="00676C2C" w:rsidP="00676C2C">
      <w:pPr>
        <w:pStyle w:val="Heading1"/>
        <w:shd w:val="clear" w:color="auto" w:fill="FFFFFF"/>
        <w:rPr>
          <w:rFonts w:ascii="Times New Roman" w:hAnsi="Times New Roman"/>
          <w:b w:val="0"/>
          <w:bCs w:val="0"/>
          <w:color w:val="auto"/>
          <w:sz w:val="28"/>
          <w:szCs w:val="28"/>
        </w:rPr>
      </w:pPr>
      <w:r w:rsidRPr="002D4436">
        <w:rPr>
          <w:rFonts w:ascii="Times New Roman" w:hAnsi="Times New Roman"/>
          <w:b w:val="0"/>
          <w:bCs w:val="0"/>
          <w:color w:val="auto"/>
          <w:sz w:val="28"/>
          <w:szCs w:val="28"/>
        </w:rPr>
        <w:t>leppisid kokku alljärgnevas:</w:t>
      </w:r>
    </w:p>
    <w:p w14:paraId="6AEEF7DB" w14:textId="77777777" w:rsidR="007F2703" w:rsidRPr="002D4436" w:rsidRDefault="007F2703">
      <w:pPr>
        <w:jc w:val="both"/>
        <w:rPr>
          <w:rFonts w:ascii="Times New Roman" w:hAnsi="Times New Roman"/>
          <w:color w:val="auto"/>
          <w:sz w:val="28"/>
          <w:szCs w:val="28"/>
        </w:rPr>
      </w:pPr>
    </w:p>
    <w:p w14:paraId="6CA78544" w14:textId="77777777" w:rsidR="007F2703" w:rsidRPr="002D4436" w:rsidRDefault="005241D5">
      <w:pPr>
        <w:pStyle w:val="BodyText3"/>
        <w:rPr>
          <w:color w:val="auto"/>
          <w:sz w:val="28"/>
          <w:szCs w:val="28"/>
        </w:rPr>
      </w:pPr>
      <w:r w:rsidRPr="002D4436">
        <w:rPr>
          <w:color w:val="auto"/>
          <w:sz w:val="28"/>
          <w:szCs w:val="28"/>
        </w:rPr>
        <w:t>sõlmisid käesoleva meditsiiniseadme hankelepingu (edaspidi: Leping) alljärgnevas:</w:t>
      </w:r>
    </w:p>
    <w:p w14:paraId="71B07384" w14:textId="77777777" w:rsidR="007F2703" w:rsidRPr="002D4436" w:rsidRDefault="007F2703">
      <w:pPr>
        <w:jc w:val="both"/>
        <w:rPr>
          <w:rFonts w:ascii="Times New Roman" w:hAnsi="Times New Roman"/>
          <w:bCs/>
          <w:color w:val="auto"/>
          <w:sz w:val="28"/>
          <w:szCs w:val="28"/>
        </w:rPr>
      </w:pPr>
    </w:p>
    <w:p w14:paraId="194C8BDC" w14:textId="77777777" w:rsidR="007F2703" w:rsidRPr="002D4436" w:rsidRDefault="005241D5">
      <w:pPr>
        <w:numPr>
          <w:ilvl w:val="0"/>
          <w:numId w:val="1"/>
        </w:numPr>
        <w:tabs>
          <w:tab w:val="left" w:pos="709"/>
        </w:tabs>
        <w:jc w:val="both"/>
        <w:rPr>
          <w:rFonts w:ascii="Times New Roman" w:hAnsi="Times New Roman"/>
          <w:b/>
          <w:color w:val="auto"/>
          <w:sz w:val="28"/>
          <w:szCs w:val="28"/>
        </w:rPr>
      </w:pPr>
      <w:r w:rsidRPr="002D4436">
        <w:rPr>
          <w:rFonts w:ascii="Times New Roman" w:hAnsi="Times New Roman"/>
          <w:b/>
          <w:color w:val="auto"/>
          <w:sz w:val="28"/>
          <w:szCs w:val="28"/>
        </w:rPr>
        <w:t>LEPINGU ESE</w:t>
      </w:r>
    </w:p>
    <w:p w14:paraId="5B6227F6" w14:textId="7A6640EB" w:rsidR="007F2703" w:rsidRPr="002D4436" w:rsidRDefault="005241D5" w:rsidP="00F426A9">
      <w:pPr>
        <w:rPr>
          <w:color w:val="auto"/>
          <w:sz w:val="28"/>
          <w:szCs w:val="28"/>
        </w:rPr>
      </w:pPr>
      <w:r w:rsidRPr="002D4436">
        <w:rPr>
          <w:color w:val="auto"/>
          <w:sz w:val="28"/>
          <w:szCs w:val="28"/>
        </w:rPr>
        <w:t xml:space="preserve">Lepingu esemeks on </w:t>
      </w:r>
      <w:r w:rsidR="000763CE">
        <w:rPr>
          <w:color w:val="auto"/>
          <w:sz w:val="28"/>
          <w:szCs w:val="28"/>
        </w:rPr>
        <w:t>riigihankemenetluse</w:t>
      </w:r>
      <w:r w:rsidR="00637F35">
        <w:rPr>
          <w:color w:val="auto"/>
          <w:sz w:val="28"/>
          <w:szCs w:val="28"/>
        </w:rPr>
        <w:t>s</w:t>
      </w:r>
      <w:r w:rsidR="000763CE">
        <w:rPr>
          <w:color w:val="auto"/>
          <w:sz w:val="28"/>
          <w:szCs w:val="28"/>
        </w:rPr>
        <w:t xml:space="preserve"> pakutud siibripesuri</w:t>
      </w:r>
      <w:r w:rsidR="0009609F">
        <w:rPr>
          <w:color w:val="auto"/>
          <w:sz w:val="28"/>
          <w:szCs w:val="28"/>
        </w:rPr>
        <w:t xml:space="preserve"> (</w:t>
      </w:r>
      <w:r w:rsidR="00011E05">
        <w:rPr>
          <w:color w:val="auto"/>
          <w:sz w:val="28"/>
          <w:szCs w:val="28"/>
        </w:rPr>
        <w:t xml:space="preserve"> 1</w:t>
      </w:r>
      <w:r w:rsidR="0009609F">
        <w:rPr>
          <w:color w:val="auto"/>
          <w:sz w:val="28"/>
          <w:szCs w:val="28"/>
        </w:rPr>
        <w:t xml:space="preserve">tk) </w:t>
      </w:r>
      <w:r w:rsidR="000763CE">
        <w:rPr>
          <w:color w:val="auto"/>
          <w:sz w:val="28"/>
          <w:szCs w:val="28"/>
        </w:rPr>
        <w:t xml:space="preserve">...................... </w:t>
      </w:r>
      <w:r w:rsidR="0009609F">
        <w:rPr>
          <w:color w:val="auto"/>
          <w:sz w:val="28"/>
          <w:szCs w:val="28"/>
        </w:rPr>
        <w:t xml:space="preserve">(kaubamärk/mudel) </w:t>
      </w:r>
      <w:r w:rsidR="00F426A9" w:rsidRPr="00F426A9">
        <w:rPr>
          <w:rFonts w:ascii="Times New Roman" w:hAnsi="Times New Roman"/>
          <w:color w:val="auto"/>
          <w:sz w:val="28"/>
          <w:szCs w:val="28"/>
        </w:rPr>
        <w:t>ostmine</w:t>
      </w:r>
      <w:r w:rsidR="00FA503F" w:rsidRPr="002D4436">
        <w:rPr>
          <w:b/>
          <w:bCs/>
          <w:color w:val="auto"/>
          <w:sz w:val="28"/>
          <w:szCs w:val="28"/>
        </w:rPr>
        <w:t xml:space="preserve"> </w:t>
      </w:r>
      <w:r w:rsidRPr="002D4436">
        <w:rPr>
          <w:color w:val="auto"/>
          <w:sz w:val="28"/>
          <w:szCs w:val="28"/>
        </w:rPr>
        <w:t>(edaspidi: Seade) tarne, paigald</w:t>
      </w:r>
      <w:r w:rsidR="00FA3778" w:rsidRPr="002D4436">
        <w:rPr>
          <w:color w:val="auto"/>
          <w:sz w:val="28"/>
          <w:szCs w:val="28"/>
        </w:rPr>
        <w:t>us, seadistus,</w:t>
      </w:r>
      <w:r w:rsidR="006B15B2">
        <w:rPr>
          <w:color w:val="auto"/>
          <w:sz w:val="28"/>
          <w:szCs w:val="28"/>
        </w:rPr>
        <w:t xml:space="preserve"> </w:t>
      </w:r>
      <w:r w:rsidR="00FA3778" w:rsidRPr="002D4436">
        <w:rPr>
          <w:color w:val="auto"/>
          <w:sz w:val="28"/>
          <w:szCs w:val="28"/>
        </w:rPr>
        <w:t xml:space="preserve"> kasutajakoolitus ja</w:t>
      </w:r>
      <w:r w:rsidRPr="002D4436">
        <w:rPr>
          <w:color w:val="auto"/>
          <w:sz w:val="28"/>
          <w:szCs w:val="28"/>
        </w:rPr>
        <w:t xml:space="preserve"> garantiiaegne</w:t>
      </w:r>
      <w:r w:rsidR="000A1BB6">
        <w:rPr>
          <w:color w:val="auto"/>
          <w:sz w:val="28"/>
          <w:szCs w:val="28"/>
        </w:rPr>
        <w:t xml:space="preserve"> (24 kuud)</w:t>
      </w:r>
      <w:r w:rsidR="000763CE">
        <w:rPr>
          <w:color w:val="auto"/>
          <w:sz w:val="28"/>
          <w:szCs w:val="28"/>
        </w:rPr>
        <w:t xml:space="preserve"> ja garantiijärgne</w:t>
      </w:r>
      <w:r w:rsidR="000A1BB6">
        <w:rPr>
          <w:color w:val="auto"/>
          <w:sz w:val="28"/>
          <w:szCs w:val="28"/>
        </w:rPr>
        <w:t xml:space="preserve"> </w:t>
      </w:r>
      <w:r w:rsidR="000A1BB6">
        <w:rPr>
          <w:color w:val="auto"/>
          <w:sz w:val="28"/>
          <w:szCs w:val="28"/>
        </w:rPr>
        <w:t xml:space="preserve">(24 kuud) </w:t>
      </w:r>
      <w:r w:rsidR="00F426A9">
        <w:rPr>
          <w:color w:val="auto"/>
          <w:sz w:val="28"/>
          <w:szCs w:val="28"/>
        </w:rPr>
        <w:t xml:space="preserve"> hooldus ja remont. </w:t>
      </w:r>
      <w:r w:rsidRPr="002D4436">
        <w:rPr>
          <w:color w:val="auto"/>
          <w:sz w:val="28"/>
          <w:szCs w:val="28"/>
        </w:rPr>
        <w:t>Lepingu eesmärgiks on Ostjale vajaliku ja eesmärgipäraseks kasutamiseks sobiva hankedokumentides kirjeldatud Seadme tarnimine</w:t>
      </w:r>
      <w:r w:rsidR="00676C2C" w:rsidRPr="002D4436">
        <w:rPr>
          <w:color w:val="auto"/>
          <w:sz w:val="28"/>
          <w:szCs w:val="28"/>
        </w:rPr>
        <w:t>.</w:t>
      </w:r>
    </w:p>
    <w:p w14:paraId="5FA3E859" w14:textId="13623ED2" w:rsidR="007F2703" w:rsidRPr="002D4436" w:rsidRDefault="005241D5" w:rsidP="00B86AF2">
      <w:pPr>
        <w:pStyle w:val="ListBullet3"/>
        <w:widowControl w:val="0"/>
        <w:numPr>
          <w:ilvl w:val="1"/>
          <w:numId w:val="3"/>
        </w:numPr>
        <w:tabs>
          <w:tab w:val="clear" w:pos="705"/>
          <w:tab w:val="num" w:pos="426"/>
        </w:tabs>
        <w:ind w:left="426" w:hanging="426"/>
        <w:jc w:val="both"/>
        <w:rPr>
          <w:color w:val="auto"/>
          <w:sz w:val="28"/>
          <w:szCs w:val="28"/>
          <w:lang w:val="et-EE"/>
        </w:rPr>
      </w:pPr>
      <w:r w:rsidRPr="002D4436">
        <w:rPr>
          <w:color w:val="auto"/>
          <w:sz w:val="28"/>
          <w:szCs w:val="28"/>
          <w:lang w:val="et-EE"/>
        </w:rPr>
        <w:t>Müüja kinnitab, et Lepingu järgi üleantav</w:t>
      </w:r>
      <w:r w:rsidR="00E02B02">
        <w:rPr>
          <w:color w:val="auto"/>
          <w:sz w:val="28"/>
          <w:szCs w:val="28"/>
          <w:lang w:val="et-EE"/>
        </w:rPr>
        <w:t xml:space="preserve"> Seade on uus ja </w:t>
      </w:r>
      <w:r w:rsidRPr="002D4436">
        <w:rPr>
          <w:color w:val="auto"/>
          <w:sz w:val="28"/>
          <w:szCs w:val="28"/>
          <w:lang w:val="et-EE"/>
        </w:rPr>
        <w:t xml:space="preserve"> Seadmele ei ole kolmandatel isikutel mingeid õigusi ning kolmandatel isikutel ei ole ka alust selliste õiguste taotlemiseks.</w:t>
      </w:r>
    </w:p>
    <w:p w14:paraId="2E159253" w14:textId="77777777" w:rsidR="007F2703" w:rsidRPr="002D4436" w:rsidRDefault="007F2703">
      <w:pPr>
        <w:jc w:val="both"/>
        <w:rPr>
          <w:rFonts w:ascii="Times New Roman" w:hAnsi="Times New Roman"/>
          <w:color w:val="auto"/>
          <w:sz w:val="28"/>
          <w:szCs w:val="28"/>
        </w:rPr>
      </w:pPr>
    </w:p>
    <w:p w14:paraId="0C9B3486" w14:textId="77777777" w:rsidR="007F2703" w:rsidRPr="002D4436" w:rsidRDefault="005241D5">
      <w:pPr>
        <w:numPr>
          <w:ilvl w:val="0"/>
          <w:numId w:val="1"/>
        </w:numPr>
        <w:tabs>
          <w:tab w:val="left" w:pos="709"/>
        </w:tabs>
        <w:ind w:left="709" w:hanging="709"/>
        <w:jc w:val="both"/>
        <w:rPr>
          <w:rFonts w:ascii="Times New Roman" w:hAnsi="Times New Roman"/>
          <w:b/>
          <w:color w:val="auto"/>
          <w:sz w:val="28"/>
          <w:szCs w:val="28"/>
        </w:rPr>
      </w:pPr>
      <w:r w:rsidRPr="002D4436">
        <w:rPr>
          <w:rFonts w:ascii="Times New Roman" w:hAnsi="Times New Roman"/>
          <w:b/>
          <w:color w:val="auto"/>
          <w:sz w:val="28"/>
          <w:szCs w:val="28"/>
        </w:rPr>
        <w:t>LEPINGU DOKUMENDID</w:t>
      </w:r>
    </w:p>
    <w:p w14:paraId="393ABF43" w14:textId="77777777" w:rsidR="007F2703" w:rsidRPr="002D4436" w:rsidRDefault="005241D5" w:rsidP="00B86AF2">
      <w:pPr>
        <w:pStyle w:val="Header"/>
        <w:numPr>
          <w:ilvl w:val="1"/>
          <w:numId w:val="2"/>
        </w:numPr>
        <w:tabs>
          <w:tab w:val="clear" w:pos="360"/>
          <w:tab w:val="num" w:pos="426"/>
        </w:tabs>
        <w:ind w:left="426" w:hanging="426"/>
        <w:jc w:val="both"/>
        <w:rPr>
          <w:color w:val="auto"/>
          <w:sz w:val="28"/>
          <w:szCs w:val="28"/>
        </w:rPr>
      </w:pPr>
      <w:r w:rsidRPr="002D4436">
        <w:rPr>
          <w:color w:val="auto"/>
          <w:sz w:val="28"/>
          <w:szCs w:val="28"/>
        </w:rPr>
        <w:t>Lepingu dokumendid koosnevad:</w:t>
      </w:r>
    </w:p>
    <w:p w14:paraId="1DC84B3A" w14:textId="77777777" w:rsidR="007F2703" w:rsidRPr="002D4436" w:rsidRDefault="005241D5">
      <w:pPr>
        <w:pStyle w:val="ListBullet3"/>
        <w:widowControl w:val="0"/>
        <w:numPr>
          <w:ilvl w:val="2"/>
          <w:numId w:val="2"/>
        </w:numPr>
        <w:ind w:left="709" w:hanging="709"/>
        <w:jc w:val="both"/>
        <w:rPr>
          <w:color w:val="auto"/>
          <w:sz w:val="28"/>
          <w:szCs w:val="28"/>
          <w:lang w:val="et-EE"/>
        </w:rPr>
      </w:pPr>
      <w:r w:rsidRPr="002D4436">
        <w:rPr>
          <w:color w:val="auto"/>
          <w:sz w:val="28"/>
          <w:szCs w:val="28"/>
          <w:lang w:val="et-EE"/>
        </w:rPr>
        <w:t>käesolevast Lepingust, Lepingu lisadest ning Lepingu muudatustest, milles lepitakse kokku pärast käesoleva lepingu allkirjastamist;</w:t>
      </w:r>
    </w:p>
    <w:p w14:paraId="26E3E919" w14:textId="11E54122" w:rsidR="00676C2C" w:rsidRPr="005963EE" w:rsidRDefault="00676C2C" w:rsidP="00C72FCC">
      <w:pPr>
        <w:pStyle w:val="Header"/>
        <w:numPr>
          <w:ilvl w:val="1"/>
          <w:numId w:val="2"/>
        </w:numPr>
        <w:tabs>
          <w:tab w:val="clear" w:pos="360"/>
          <w:tab w:val="clear" w:pos="4320"/>
          <w:tab w:val="clear" w:pos="8640"/>
          <w:tab w:val="left" w:pos="426"/>
        </w:tabs>
        <w:ind w:left="426" w:hanging="426"/>
        <w:jc w:val="both"/>
        <w:rPr>
          <w:color w:val="auto"/>
          <w:sz w:val="28"/>
          <w:szCs w:val="28"/>
        </w:rPr>
      </w:pPr>
      <w:r w:rsidRPr="005963EE">
        <w:rPr>
          <w:color w:val="auto"/>
          <w:sz w:val="28"/>
          <w:szCs w:val="28"/>
        </w:rPr>
        <w:t xml:space="preserve">käesoleva </w:t>
      </w:r>
      <w:r w:rsidR="00407824" w:rsidRPr="005963EE">
        <w:rPr>
          <w:color w:val="auto"/>
          <w:sz w:val="28"/>
          <w:szCs w:val="28"/>
        </w:rPr>
        <w:t>L</w:t>
      </w:r>
      <w:r w:rsidRPr="005963EE">
        <w:rPr>
          <w:color w:val="auto"/>
          <w:sz w:val="28"/>
          <w:szCs w:val="28"/>
        </w:rPr>
        <w:t xml:space="preserve">epingu dokumendid, millest Lepingu täitmise käigus juhindutakse </w:t>
      </w:r>
      <w:r w:rsidR="00407824" w:rsidRPr="005963EE">
        <w:rPr>
          <w:color w:val="auto"/>
          <w:sz w:val="28"/>
          <w:szCs w:val="28"/>
        </w:rPr>
        <w:t xml:space="preserve">on </w:t>
      </w:r>
      <w:r w:rsidRPr="005963EE">
        <w:rPr>
          <w:color w:val="auto"/>
          <w:sz w:val="28"/>
          <w:szCs w:val="28"/>
        </w:rPr>
        <w:t>lisaks Lepingu</w:t>
      </w:r>
      <w:r w:rsidR="005963EE" w:rsidRPr="005963EE">
        <w:rPr>
          <w:color w:val="auto"/>
          <w:sz w:val="28"/>
          <w:szCs w:val="28"/>
        </w:rPr>
        <w:t>le riigihanke dokumendid s.h</w:t>
      </w:r>
      <w:r w:rsidR="00407824" w:rsidRPr="005963EE">
        <w:rPr>
          <w:color w:val="auto"/>
          <w:sz w:val="28"/>
          <w:szCs w:val="28"/>
        </w:rPr>
        <w:t xml:space="preserve"> hankija/Ostja esitatud</w:t>
      </w:r>
      <w:r w:rsidRPr="005963EE">
        <w:rPr>
          <w:color w:val="auto"/>
          <w:sz w:val="28"/>
          <w:szCs w:val="28"/>
        </w:rPr>
        <w:t xml:space="preserve"> tehniline </w:t>
      </w:r>
      <w:r w:rsidR="00407824" w:rsidRPr="005963EE">
        <w:rPr>
          <w:color w:val="auto"/>
          <w:sz w:val="28"/>
          <w:szCs w:val="28"/>
        </w:rPr>
        <w:t>kirjeldus</w:t>
      </w:r>
      <w:r w:rsidR="004B388B" w:rsidRPr="005963EE">
        <w:rPr>
          <w:color w:val="auto"/>
          <w:sz w:val="28"/>
          <w:szCs w:val="28"/>
        </w:rPr>
        <w:t xml:space="preserve"> (tehniline kirjeldus)</w:t>
      </w:r>
      <w:r w:rsidR="00407824" w:rsidRPr="005963EE">
        <w:rPr>
          <w:color w:val="auto"/>
          <w:sz w:val="28"/>
          <w:szCs w:val="28"/>
        </w:rPr>
        <w:t xml:space="preserve"> </w:t>
      </w:r>
      <w:r w:rsidRPr="005963EE">
        <w:rPr>
          <w:color w:val="auto"/>
          <w:sz w:val="28"/>
          <w:szCs w:val="28"/>
        </w:rPr>
        <w:t>kui ka pakkuja</w:t>
      </w:r>
      <w:r w:rsidR="00637F35">
        <w:rPr>
          <w:color w:val="auto"/>
          <w:sz w:val="28"/>
          <w:szCs w:val="28"/>
        </w:rPr>
        <w:t>/Müüja</w:t>
      </w:r>
      <w:r w:rsidRPr="005963EE">
        <w:rPr>
          <w:color w:val="auto"/>
          <w:sz w:val="28"/>
          <w:szCs w:val="28"/>
        </w:rPr>
        <w:t xml:space="preserve"> esitatud</w:t>
      </w:r>
      <w:r w:rsidR="005963EE" w:rsidRPr="005963EE">
        <w:rPr>
          <w:color w:val="auto"/>
          <w:sz w:val="28"/>
          <w:szCs w:val="28"/>
        </w:rPr>
        <w:t xml:space="preserve"> </w:t>
      </w:r>
      <w:r w:rsidRPr="005963EE">
        <w:rPr>
          <w:color w:val="auto"/>
          <w:sz w:val="28"/>
          <w:szCs w:val="28"/>
        </w:rPr>
        <w:t>dokumendid</w:t>
      </w:r>
      <w:r w:rsidR="00407824" w:rsidRPr="005963EE">
        <w:rPr>
          <w:color w:val="auto"/>
          <w:sz w:val="28"/>
          <w:szCs w:val="28"/>
        </w:rPr>
        <w:t xml:space="preserve"> s.h </w:t>
      </w:r>
      <w:r w:rsidRPr="005963EE">
        <w:rPr>
          <w:color w:val="auto"/>
          <w:sz w:val="28"/>
          <w:szCs w:val="28"/>
        </w:rPr>
        <w:t>pakkumus.</w:t>
      </w:r>
      <w:r w:rsidR="005963EE">
        <w:rPr>
          <w:color w:val="auto"/>
          <w:sz w:val="28"/>
          <w:szCs w:val="28"/>
        </w:rPr>
        <w:t xml:space="preserve"> </w:t>
      </w:r>
      <w:r w:rsidRPr="005963EE">
        <w:rPr>
          <w:color w:val="auto"/>
          <w:sz w:val="28"/>
          <w:szCs w:val="28"/>
        </w:rPr>
        <w:t xml:space="preserve">Nimetatud dokumente lepingule täiendavalt ei lisata. </w:t>
      </w:r>
    </w:p>
    <w:p w14:paraId="64738FFE" w14:textId="77777777" w:rsidR="00676C2C" w:rsidRDefault="00676C2C" w:rsidP="00676C2C">
      <w:pPr>
        <w:pStyle w:val="Header"/>
        <w:tabs>
          <w:tab w:val="clear" w:pos="4320"/>
          <w:tab w:val="clear" w:pos="8640"/>
          <w:tab w:val="left" w:pos="426"/>
        </w:tabs>
        <w:ind w:left="426"/>
        <w:jc w:val="both"/>
        <w:rPr>
          <w:color w:val="auto"/>
          <w:sz w:val="28"/>
          <w:szCs w:val="28"/>
        </w:rPr>
      </w:pPr>
    </w:p>
    <w:p w14:paraId="2B8AB4C9" w14:textId="77777777" w:rsidR="00E02B02" w:rsidRPr="002D4436" w:rsidRDefault="00E02B02" w:rsidP="00676C2C">
      <w:pPr>
        <w:pStyle w:val="Header"/>
        <w:tabs>
          <w:tab w:val="clear" w:pos="4320"/>
          <w:tab w:val="clear" w:pos="8640"/>
          <w:tab w:val="left" w:pos="426"/>
        </w:tabs>
        <w:ind w:left="426"/>
        <w:jc w:val="both"/>
        <w:rPr>
          <w:color w:val="auto"/>
          <w:sz w:val="28"/>
          <w:szCs w:val="28"/>
        </w:rPr>
      </w:pPr>
    </w:p>
    <w:p w14:paraId="19A4D170" w14:textId="77777777" w:rsidR="007F2703" w:rsidRPr="002D4436" w:rsidRDefault="005241D5" w:rsidP="00B86AF2">
      <w:pPr>
        <w:pStyle w:val="ListParagraph"/>
        <w:numPr>
          <w:ilvl w:val="0"/>
          <w:numId w:val="1"/>
        </w:numPr>
        <w:jc w:val="both"/>
        <w:rPr>
          <w:rFonts w:ascii="Times New Roman" w:hAnsi="Times New Roman"/>
          <w:b/>
          <w:bCs/>
          <w:color w:val="auto"/>
          <w:sz w:val="28"/>
          <w:szCs w:val="28"/>
        </w:rPr>
      </w:pPr>
      <w:r w:rsidRPr="002D4436">
        <w:rPr>
          <w:rFonts w:ascii="Times New Roman" w:hAnsi="Times New Roman"/>
          <w:b/>
          <w:bCs/>
          <w:color w:val="auto"/>
          <w:sz w:val="28"/>
          <w:szCs w:val="28"/>
        </w:rPr>
        <w:lastRenderedPageBreak/>
        <w:t>LEPINGU HIND</w:t>
      </w:r>
    </w:p>
    <w:p w14:paraId="630387CF" w14:textId="0CBFA2DF" w:rsidR="007F2703" w:rsidRDefault="005241D5" w:rsidP="00B86AF2">
      <w:pPr>
        <w:numPr>
          <w:ilvl w:val="1"/>
          <w:numId w:val="4"/>
        </w:numPr>
        <w:tabs>
          <w:tab w:val="clear" w:pos="705"/>
        </w:tabs>
        <w:ind w:left="426" w:hanging="426"/>
        <w:jc w:val="both"/>
        <w:rPr>
          <w:rFonts w:ascii="Times New Roman" w:hAnsi="Times New Roman"/>
          <w:color w:val="auto"/>
          <w:sz w:val="28"/>
          <w:szCs w:val="28"/>
        </w:rPr>
      </w:pPr>
      <w:r w:rsidRPr="002D4436">
        <w:rPr>
          <w:rFonts w:ascii="Times New Roman" w:hAnsi="Times New Roman"/>
          <w:color w:val="auto"/>
          <w:sz w:val="28"/>
          <w:szCs w:val="28"/>
        </w:rPr>
        <w:t>Seadme</w:t>
      </w:r>
      <w:r w:rsidR="007B097B" w:rsidRPr="002D4436">
        <w:rPr>
          <w:rFonts w:ascii="Times New Roman" w:hAnsi="Times New Roman"/>
          <w:color w:val="auto"/>
          <w:sz w:val="28"/>
          <w:szCs w:val="28"/>
        </w:rPr>
        <w:t xml:space="preserve">te </w:t>
      </w:r>
      <w:r w:rsidRPr="002D4436">
        <w:rPr>
          <w:rFonts w:ascii="Times New Roman" w:hAnsi="Times New Roman"/>
          <w:color w:val="auto"/>
          <w:sz w:val="28"/>
          <w:szCs w:val="28"/>
        </w:rPr>
        <w:t xml:space="preserve">müügi, paigalduse, kasutajakoolituse hind </w:t>
      </w:r>
      <w:r w:rsidR="006938D8">
        <w:rPr>
          <w:rFonts w:ascii="Times New Roman" w:hAnsi="Times New Roman"/>
          <w:color w:val="auto"/>
          <w:sz w:val="28"/>
          <w:szCs w:val="28"/>
        </w:rPr>
        <w:t xml:space="preserve">(müügihind) </w:t>
      </w:r>
      <w:r w:rsidR="00676C2C" w:rsidRPr="002D4436">
        <w:rPr>
          <w:rFonts w:ascii="Times New Roman" w:hAnsi="Times New Roman"/>
          <w:color w:val="auto"/>
          <w:sz w:val="28"/>
          <w:szCs w:val="28"/>
        </w:rPr>
        <w:t xml:space="preserve">kokku </w:t>
      </w:r>
      <w:r w:rsidRPr="002D4436">
        <w:rPr>
          <w:rFonts w:ascii="Times New Roman" w:hAnsi="Times New Roman"/>
          <w:color w:val="auto"/>
          <w:sz w:val="28"/>
          <w:szCs w:val="28"/>
        </w:rPr>
        <w:t xml:space="preserve">on </w:t>
      </w:r>
      <w:r w:rsidRPr="002D4436">
        <w:rPr>
          <w:rFonts w:ascii="Times New Roman" w:hAnsi="Times New Roman"/>
          <w:b/>
          <w:color w:val="auto"/>
          <w:sz w:val="28"/>
          <w:szCs w:val="28"/>
        </w:rPr>
        <w:t>.....</w:t>
      </w:r>
      <w:r w:rsidRPr="002D4436">
        <w:rPr>
          <w:rFonts w:ascii="Times New Roman" w:hAnsi="Times New Roman"/>
          <w:b/>
          <w:bCs/>
          <w:color w:val="auto"/>
          <w:sz w:val="28"/>
          <w:szCs w:val="28"/>
        </w:rPr>
        <w:t xml:space="preserve"> </w:t>
      </w:r>
      <w:r w:rsidR="006938D8">
        <w:rPr>
          <w:rFonts w:ascii="Times New Roman" w:hAnsi="Times New Roman"/>
          <w:b/>
          <w:bCs/>
          <w:color w:val="auto"/>
          <w:sz w:val="28"/>
          <w:szCs w:val="28"/>
        </w:rPr>
        <w:t>eurot.</w:t>
      </w:r>
    </w:p>
    <w:p w14:paraId="3B21ED92" w14:textId="2B16F72E" w:rsidR="0021017B" w:rsidRDefault="0021017B" w:rsidP="00B86AF2">
      <w:pPr>
        <w:numPr>
          <w:ilvl w:val="1"/>
          <w:numId w:val="4"/>
        </w:numPr>
        <w:tabs>
          <w:tab w:val="clear" w:pos="705"/>
        </w:tabs>
        <w:ind w:left="426" w:hanging="426"/>
        <w:jc w:val="both"/>
        <w:rPr>
          <w:rFonts w:ascii="Times New Roman" w:hAnsi="Times New Roman"/>
          <w:color w:val="auto"/>
          <w:sz w:val="28"/>
          <w:szCs w:val="28"/>
        </w:rPr>
      </w:pPr>
      <w:r>
        <w:rPr>
          <w:rFonts w:ascii="Times New Roman" w:hAnsi="Times New Roman"/>
          <w:color w:val="auto"/>
          <w:sz w:val="28"/>
          <w:szCs w:val="28"/>
        </w:rPr>
        <w:t>Se</w:t>
      </w:r>
      <w:r w:rsidR="00BC6115" w:rsidRPr="00BC6115">
        <w:rPr>
          <w:rFonts w:ascii="Times New Roman" w:hAnsi="Times New Roman"/>
          <w:color w:val="auto"/>
          <w:sz w:val="28"/>
          <w:szCs w:val="28"/>
        </w:rPr>
        <w:t>adme garantiij</w:t>
      </w:r>
      <w:r w:rsidR="00BC6115" w:rsidRPr="00BC6115">
        <w:rPr>
          <w:rFonts w:ascii="Times New Roman" w:hAnsi="Times New Roman" w:hint="cs"/>
          <w:color w:val="auto"/>
          <w:sz w:val="28"/>
          <w:szCs w:val="28"/>
        </w:rPr>
        <w:t>ä</w:t>
      </w:r>
      <w:r w:rsidR="00BC6115" w:rsidRPr="00BC6115">
        <w:rPr>
          <w:rFonts w:ascii="Times New Roman" w:hAnsi="Times New Roman"/>
          <w:color w:val="auto"/>
          <w:sz w:val="28"/>
          <w:szCs w:val="28"/>
        </w:rPr>
        <w:t>rgse hooldusteenuse hin</w:t>
      </w:r>
      <w:r>
        <w:rPr>
          <w:rFonts w:ascii="Times New Roman" w:hAnsi="Times New Roman"/>
          <w:color w:val="auto"/>
          <w:sz w:val="28"/>
          <w:szCs w:val="28"/>
        </w:rPr>
        <w:t>d</w:t>
      </w:r>
      <w:r w:rsidR="00BC6115" w:rsidRPr="00BC6115">
        <w:rPr>
          <w:rFonts w:ascii="Times New Roman" w:hAnsi="Times New Roman"/>
          <w:color w:val="auto"/>
          <w:sz w:val="28"/>
          <w:szCs w:val="28"/>
        </w:rPr>
        <w:t xml:space="preserve"> kogu garantiij</w:t>
      </w:r>
      <w:r w:rsidR="00BC6115" w:rsidRPr="00BC6115">
        <w:rPr>
          <w:rFonts w:ascii="Times New Roman" w:hAnsi="Times New Roman" w:hint="cs"/>
          <w:color w:val="auto"/>
          <w:sz w:val="28"/>
          <w:szCs w:val="28"/>
        </w:rPr>
        <w:t>ä</w:t>
      </w:r>
      <w:r w:rsidR="00BC6115" w:rsidRPr="00BC6115">
        <w:rPr>
          <w:rFonts w:ascii="Times New Roman" w:hAnsi="Times New Roman"/>
          <w:color w:val="auto"/>
          <w:sz w:val="28"/>
          <w:szCs w:val="28"/>
        </w:rPr>
        <w:t xml:space="preserve">rgsel perioodil </w:t>
      </w:r>
      <w:r w:rsidR="006B15B2">
        <w:rPr>
          <w:rFonts w:ascii="Times New Roman" w:hAnsi="Times New Roman"/>
          <w:color w:val="auto"/>
          <w:sz w:val="28"/>
          <w:szCs w:val="28"/>
        </w:rPr>
        <w:t xml:space="preserve">(24 kuud) </w:t>
      </w:r>
      <w:r w:rsidR="00BC6115" w:rsidRPr="00BC6115">
        <w:rPr>
          <w:rFonts w:ascii="Times New Roman" w:hAnsi="Times New Roman"/>
          <w:color w:val="auto"/>
          <w:sz w:val="28"/>
          <w:szCs w:val="28"/>
        </w:rPr>
        <w:t xml:space="preserve">kokku </w:t>
      </w:r>
      <w:r>
        <w:rPr>
          <w:rFonts w:ascii="Times New Roman" w:hAnsi="Times New Roman"/>
          <w:color w:val="auto"/>
          <w:sz w:val="28"/>
          <w:szCs w:val="28"/>
        </w:rPr>
        <w:t xml:space="preserve">on </w:t>
      </w:r>
      <w:r w:rsidR="00637F35">
        <w:rPr>
          <w:rFonts w:ascii="Times New Roman" w:hAnsi="Times New Roman"/>
          <w:color w:val="auto"/>
          <w:sz w:val="28"/>
          <w:szCs w:val="28"/>
        </w:rPr>
        <w:t>...................</w:t>
      </w:r>
      <w:r w:rsidR="00BC6115" w:rsidRPr="006938D8">
        <w:rPr>
          <w:rFonts w:ascii="Times New Roman" w:hAnsi="Times New Roman"/>
          <w:b/>
          <w:bCs/>
          <w:color w:val="auto"/>
          <w:sz w:val="28"/>
          <w:szCs w:val="28"/>
        </w:rPr>
        <w:t>eurot.</w:t>
      </w:r>
      <w:r w:rsidR="00BC6115" w:rsidRPr="00BC6115">
        <w:rPr>
          <w:rFonts w:ascii="Times New Roman" w:hAnsi="Times New Roman"/>
          <w:color w:val="auto"/>
          <w:sz w:val="28"/>
          <w:szCs w:val="28"/>
        </w:rPr>
        <w:t xml:space="preserve"> </w:t>
      </w:r>
    </w:p>
    <w:p w14:paraId="1169696E" w14:textId="2CDDB6AC" w:rsidR="006938D8" w:rsidRDefault="006938D8" w:rsidP="00B86AF2">
      <w:pPr>
        <w:numPr>
          <w:ilvl w:val="1"/>
          <w:numId w:val="4"/>
        </w:numPr>
        <w:tabs>
          <w:tab w:val="clear" w:pos="705"/>
        </w:tabs>
        <w:ind w:left="426" w:hanging="426"/>
        <w:jc w:val="both"/>
        <w:rPr>
          <w:rFonts w:ascii="Times New Roman" w:hAnsi="Times New Roman"/>
          <w:color w:val="auto"/>
          <w:sz w:val="28"/>
          <w:szCs w:val="28"/>
        </w:rPr>
      </w:pPr>
      <w:r>
        <w:rPr>
          <w:rFonts w:ascii="Times New Roman" w:hAnsi="Times New Roman"/>
          <w:color w:val="auto"/>
          <w:sz w:val="28"/>
          <w:szCs w:val="28"/>
        </w:rPr>
        <w:t>Kokku loevad Pooled Lepingu kogumaksumuseks vastavalt pakkumusele</w:t>
      </w:r>
      <w:r w:rsidRPr="006938D8">
        <w:rPr>
          <w:rFonts w:ascii="Times New Roman" w:hAnsi="Times New Roman"/>
          <w:b/>
          <w:bCs/>
          <w:color w:val="auto"/>
          <w:sz w:val="28"/>
          <w:szCs w:val="28"/>
        </w:rPr>
        <w:t>..................eurot.</w:t>
      </w:r>
    </w:p>
    <w:p w14:paraId="2472BD0B" w14:textId="311B9F73" w:rsidR="00BC6115" w:rsidRPr="002D4436" w:rsidRDefault="00BC6115" w:rsidP="00B86AF2">
      <w:pPr>
        <w:numPr>
          <w:ilvl w:val="1"/>
          <w:numId w:val="4"/>
        </w:numPr>
        <w:tabs>
          <w:tab w:val="clear" w:pos="705"/>
        </w:tabs>
        <w:ind w:left="426" w:hanging="426"/>
        <w:jc w:val="both"/>
        <w:rPr>
          <w:rFonts w:ascii="Times New Roman" w:hAnsi="Times New Roman"/>
          <w:color w:val="auto"/>
          <w:sz w:val="28"/>
          <w:szCs w:val="28"/>
        </w:rPr>
      </w:pPr>
      <w:r w:rsidRPr="00BC6115">
        <w:rPr>
          <w:rFonts w:ascii="Times New Roman" w:hAnsi="Times New Roman"/>
          <w:color w:val="auto"/>
          <w:sz w:val="28"/>
          <w:szCs w:val="28"/>
        </w:rPr>
        <w:t xml:space="preserve">Garantiiperioodil </w:t>
      </w:r>
      <w:r w:rsidR="000A1BB6">
        <w:rPr>
          <w:rFonts w:ascii="Times New Roman" w:hAnsi="Times New Roman"/>
          <w:color w:val="auto"/>
          <w:sz w:val="28"/>
          <w:szCs w:val="28"/>
        </w:rPr>
        <w:t xml:space="preserve">(24 kuud) </w:t>
      </w:r>
      <w:r w:rsidRPr="00BC6115">
        <w:rPr>
          <w:rFonts w:ascii="Times New Roman" w:hAnsi="Times New Roman"/>
          <w:color w:val="auto"/>
          <w:sz w:val="28"/>
          <w:szCs w:val="28"/>
        </w:rPr>
        <w:t>teostatud tegevuste eest ostjal tasumise kohustust ei ole.</w:t>
      </w:r>
    </w:p>
    <w:p w14:paraId="197DED0A" w14:textId="77777777" w:rsidR="007F2703" w:rsidRPr="002D4436" w:rsidRDefault="00FA3778" w:rsidP="00B86AF2">
      <w:pPr>
        <w:numPr>
          <w:ilvl w:val="1"/>
          <w:numId w:val="4"/>
        </w:numPr>
        <w:tabs>
          <w:tab w:val="clear" w:pos="705"/>
        </w:tabs>
        <w:ind w:left="426" w:hanging="426"/>
        <w:jc w:val="both"/>
        <w:rPr>
          <w:rFonts w:ascii="Times New Roman" w:hAnsi="Times New Roman"/>
          <w:color w:val="auto"/>
          <w:sz w:val="28"/>
          <w:szCs w:val="28"/>
        </w:rPr>
      </w:pPr>
      <w:r w:rsidRPr="002D4436">
        <w:rPr>
          <w:rFonts w:ascii="Times New Roman" w:hAnsi="Times New Roman"/>
          <w:color w:val="auto"/>
          <w:sz w:val="28"/>
          <w:szCs w:val="28"/>
        </w:rPr>
        <w:t>Hinna</w:t>
      </w:r>
      <w:r w:rsidR="005241D5" w:rsidRPr="002D4436">
        <w:rPr>
          <w:rFonts w:ascii="Times New Roman" w:hAnsi="Times New Roman"/>
          <w:color w:val="auto"/>
          <w:sz w:val="28"/>
          <w:szCs w:val="28"/>
        </w:rPr>
        <w:t>le lisandub käibemaks vastavuses kehtivate õigusaktidega.</w:t>
      </w:r>
    </w:p>
    <w:p w14:paraId="0EFB4E23" w14:textId="77777777" w:rsidR="007F2703" w:rsidRPr="002D4436" w:rsidRDefault="007F2703">
      <w:pPr>
        <w:ind w:left="709" w:hanging="709"/>
        <w:jc w:val="both"/>
        <w:rPr>
          <w:rFonts w:ascii="Times New Roman" w:hAnsi="Times New Roman"/>
          <w:color w:val="auto"/>
          <w:sz w:val="28"/>
          <w:szCs w:val="28"/>
        </w:rPr>
      </w:pPr>
    </w:p>
    <w:p w14:paraId="59F13C5A" w14:textId="77777777" w:rsidR="007F2703" w:rsidRPr="002D4436" w:rsidRDefault="005241D5" w:rsidP="00B86AF2">
      <w:pPr>
        <w:pStyle w:val="ListParagraph"/>
        <w:numPr>
          <w:ilvl w:val="0"/>
          <w:numId w:val="1"/>
        </w:numPr>
        <w:jc w:val="both"/>
        <w:rPr>
          <w:rFonts w:ascii="Times New Roman" w:hAnsi="Times New Roman"/>
          <w:b/>
          <w:bCs/>
          <w:color w:val="auto"/>
          <w:sz w:val="28"/>
          <w:szCs w:val="28"/>
        </w:rPr>
      </w:pPr>
      <w:r w:rsidRPr="002D4436">
        <w:rPr>
          <w:rFonts w:ascii="Times New Roman" w:hAnsi="Times New Roman"/>
          <w:b/>
          <w:bCs/>
          <w:color w:val="auto"/>
          <w:sz w:val="28"/>
          <w:szCs w:val="28"/>
        </w:rPr>
        <w:t>LEPINGU HINNA TASUMINE</w:t>
      </w:r>
    </w:p>
    <w:p w14:paraId="16A525E9" w14:textId="77777777" w:rsidR="00B54AC4" w:rsidRPr="002D4436" w:rsidRDefault="00B54AC4" w:rsidP="00B54AC4">
      <w:pPr>
        <w:numPr>
          <w:ilvl w:val="1"/>
          <w:numId w:val="1"/>
        </w:numPr>
        <w:tabs>
          <w:tab w:val="clear" w:pos="360"/>
        </w:tabs>
        <w:ind w:left="709" w:hanging="709"/>
        <w:jc w:val="both"/>
        <w:rPr>
          <w:rFonts w:ascii="Times New Roman" w:hAnsi="Times New Roman"/>
          <w:color w:val="auto"/>
          <w:sz w:val="28"/>
          <w:szCs w:val="28"/>
        </w:rPr>
      </w:pPr>
      <w:r w:rsidRPr="002D4436">
        <w:rPr>
          <w:rFonts w:ascii="Times New Roman" w:hAnsi="Times New Roman"/>
          <w:color w:val="auto"/>
          <w:sz w:val="28"/>
          <w:szCs w:val="28"/>
        </w:rPr>
        <w:t>Müügihinna tasumine toimub 30 kalendripäeva möödudes pärast Seadmete tarnimist, paigaldamist ja installeerimist Ostja asukohas, ning lepingu punktis 5.4. nimetatud üleandmis-vastuvõtuakti allkirjastamist Müüa poolt väljastatud arve alusel.</w:t>
      </w:r>
    </w:p>
    <w:p w14:paraId="25F07B27" w14:textId="50B5AEE3" w:rsidR="00B54AC4" w:rsidRPr="002D4436" w:rsidRDefault="00B04E29" w:rsidP="00B04E29">
      <w:pPr>
        <w:numPr>
          <w:ilvl w:val="1"/>
          <w:numId w:val="1"/>
        </w:numPr>
        <w:tabs>
          <w:tab w:val="clear" w:pos="360"/>
        </w:tabs>
        <w:ind w:left="709" w:hanging="709"/>
        <w:jc w:val="both"/>
        <w:rPr>
          <w:rFonts w:ascii="Times New Roman" w:hAnsi="Times New Roman"/>
          <w:color w:val="auto"/>
          <w:sz w:val="28"/>
          <w:szCs w:val="28"/>
        </w:rPr>
      </w:pPr>
      <w:r w:rsidRPr="002D4436">
        <w:rPr>
          <w:rFonts w:ascii="Times New Roman" w:hAnsi="Times New Roman"/>
          <w:color w:val="auto"/>
          <w:sz w:val="28"/>
          <w:szCs w:val="28"/>
        </w:rPr>
        <w:t>Müüja on kohustatud ostjale esitama õigusaktides sätestatud nõuetele vastava e-arve. Juhul, kui Müüjal puudub e</w:t>
      </w:r>
      <w:r w:rsidR="007038A1" w:rsidRPr="002D4436">
        <w:rPr>
          <w:rFonts w:ascii="Times New Roman" w:hAnsi="Times New Roman"/>
          <w:color w:val="auto"/>
          <w:sz w:val="28"/>
          <w:szCs w:val="28"/>
        </w:rPr>
        <w:t>-</w:t>
      </w:r>
      <w:r w:rsidRPr="002D4436">
        <w:rPr>
          <w:rFonts w:ascii="Times New Roman" w:hAnsi="Times New Roman"/>
          <w:color w:val="auto"/>
          <w:sz w:val="28"/>
          <w:szCs w:val="28"/>
        </w:rPr>
        <w:t>arve esitamise võimekus, esitab ta lepingutingimustele vastavad arved e-posti aadressile. Arvel peavad olema kajastatud kõik arve kohustuslikud elemendid, märgitud lepingu number ning lepingus nimetatud ja/või tellimuse esitanud kontaktisiku nimi. Müüja esitab arve ainult lepingu alusel tarnitud</w:t>
      </w:r>
      <w:r w:rsidR="004B388B" w:rsidRPr="002D4436">
        <w:rPr>
          <w:rFonts w:ascii="Times New Roman" w:hAnsi="Times New Roman"/>
          <w:color w:val="auto"/>
          <w:sz w:val="28"/>
          <w:szCs w:val="28"/>
        </w:rPr>
        <w:t xml:space="preserve"> Seadme</w:t>
      </w:r>
      <w:r w:rsidRPr="002D4436">
        <w:rPr>
          <w:rFonts w:ascii="Times New Roman" w:hAnsi="Times New Roman"/>
          <w:color w:val="auto"/>
          <w:sz w:val="28"/>
          <w:szCs w:val="28"/>
        </w:rPr>
        <w:t xml:space="preserve"> </w:t>
      </w:r>
      <w:r w:rsidR="004B388B" w:rsidRPr="002D4436">
        <w:rPr>
          <w:rFonts w:ascii="Times New Roman" w:hAnsi="Times New Roman"/>
          <w:color w:val="auto"/>
          <w:sz w:val="28"/>
          <w:szCs w:val="28"/>
        </w:rPr>
        <w:t>kohta.</w:t>
      </w:r>
    </w:p>
    <w:p w14:paraId="15B14CA1" w14:textId="5C985646" w:rsidR="00B54AC4" w:rsidRPr="002D4436" w:rsidRDefault="00B54AC4" w:rsidP="00E41B5D">
      <w:pPr>
        <w:numPr>
          <w:ilvl w:val="2"/>
          <w:numId w:val="1"/>
        </w:numPr>
        <w:tabs>
          <w:tab w:val="clear" w:pos="720"/>
        </w:tabs>
        <w:ind w:left="709" w:hanging="709"/>
        <w:jc w:val="both"/>
        <w:rPr>
          <w:rFonts w:ascii="Times New Roman" w:hAnsi="Times New Roman"/>
          <w:color w:val="auto"/>
          <w:sz w:val="28"/>
          <w:szCs w:val="28"/>
        </w:rPr>
      </w:pPr>
      <w:r w:rsidRPr="002D4436">
        <w:rPr>
          <w:rFonts w:ascii="Times New Roman" w:hAnsi="Times New Roman"/>
          <w:color w:val="auto"/>
          <w:sz w:val="28"/>
          <w:szCs w:val="28"/>
        </w:rPr>
        <w:t>Arve juurde kuuluvad dokumendid ja lisad (aktid</w:t>
      </w:r>
      <w:r w:rsidR="00B04E29" w:rsidRPr="002D4436">
        <w:rPr>
          <w:rFonts w:ascii="Times New Roman" w:hAnsi="Times New Roman"/>
          <w:color w:val="auto"/>
          <w:sz w:val="28"/>
          <w:szCs w:val="28"/>
        </w:rPr>
        <w:t xml:space="preserve"> vm</w:t>
      </w:r>
      <w:r w:rsidRPr="002D4436">
        <w:rPr>
          <w:rFonts w:ascii="Times New Roman" w:hAnsi="Times New Roman"/>
          <w:color w:val="auto"/>
          <w:sz w:val="28"/>
          <w:szCs w:val="28"/>
        </w:rPr>
        <w:t>)  edastab Müüja aadressil</w:t>
      </w:r>
      <w:r w:rsidR="00B04E29" w:rsidRPr="002D4436">
        <w:rPr>
          <w:rFonts w:ascii="Times New Roman" w:hAnsi="Times New Roman"/>
          <w:color w:val="auto"/>
          <w:sz w:val="28"/>
          <w:szCs w:val="28"/>
        </w:rPr>
        <w:t xml:space="preserve"> </w:t>
      </w:r>
      <w:hyperlink r:id="rId11" w:history="1">
        <w:r w:rsidR="00B04E29" w:rsidRPr="002D4436">
          <w:rPr>
            <w:rStyle w:val="Hyperlink"/>
            <w:rFonts w:ascii="Times New Roman" w:hAnsi="Times New Roman"/>
            <w:color w:val="auto"/>
            <w:sz w:val="28"/>
            <w:szCs w:val="28"/>
          </w:rPr>
          <w:t>haigla@rh.ee</w:t>
        </w:r>
      </w:hyperlink>
      <w:r w:rsidR="00B04E29" w:rsidRPr="002D4436">
        <w:rPr>
          <w:rFonts w:ascii="Times New Roman" w:hAnsi="Times New Roman"/>
          <w:color w:val="auto"/>
          <w:sz w:val="28"/>
          <w:szCs w:val="28"/>
        </w:rPr>
        <w:t xml:space="preserve"> </w:t>
      </w:r>
      <w:r w:rsidRPr="002D4436">
        <w:rPr>
          <w:color w:val="auto"/>
          <w:sz w:val="28"/>
          <w:szCs w:val="28"/>
        </w:rPr>
        <w:t>ja ostja volitatud isiku meilile</w:t>
      </w:r>
      <w:r w:rsidRPr="002D4436">
        <w:rPr>
          <w:rFonts w:ascii="Times New Roman" w:hAnsi="Times New Roman"/>
          <w:color w:val="auto"/>
          <w:sz w:val="28"/>
          <w:szCs w:val="28"/>
        </w:rPr>
        <w:t xml:space="preserve">. </w:t>
      </w:r>
    </w:p>
    <w:p w14:paraId="4DD57E93" w14:textId="31136094" w:rsidR="00B54AC4" w:rsidRPr="002D4436" w:rsidRDefault="00B54AC4" w:rsidP="00B54AC4">
      <w:pPr>
        <w:numPr>
          <w:ilvl w:val="1"/>
          <w:numId w:val="1"/>
        </w:numPr>
        <w:tabs>
          <w:tab w:val="clear" w:pos="360"/>
        </w:tabs>
        <w:ind w:left="709" w:hanging="709"/>
        <w:jc w:val="both"/>
        <w:rPr>
          <w:rFonts w:ascii="Times New Roman" w:hAnsi="Times New Roman"/>
          <w:color w:val="auto"/>
          <w:sz w:val="28"/>
          <w:szCs w:val="28"/>
        </w:rPr>
      </w:pPr>
      <w:r w:rsidRPr="002D4436">
        <w:rPr>
          <w:rFonts w:ascii="Times New Roman" w:hAnsi="Times New Roman"/>
          <w:color w:val="auto"/>
          <w:sz w:val="28"/>
          <w:szCs w:val="28"/>
        </w:rPr>
        <w:t xml:space="preserve">Müüja poolt esitatav arve peab selgelt ja </w:t>
      </w:r>
      <w:r w:rsidRPr="002D4436">
        <w:rPr>
          <w:rFonts w:ascii="Times New Roman" w:hAnsi="Times New Roman" w:hint="cs"/>
          <w:color w:val="auto"/>
          <w:sz w:val="28"/>
          <w:szCs w:val="28"/>
        </w:rPr>
        <w:t>ü</w:t>
      </w:r>
      <w:r w:rsidRPr="002D4436">
        <w:rPr>
          <w:rFonts w:ascii="Times New Roman" w:hAnsi="Times New Roman"/>
          <w:color w:val="auto"/>
          <w:sz w:val="28"/>
          <w:szCs w:val="28"/>
        </w:rPr>
        <w:t xml:space="preserve">heselt viitama Lepingule (sisaldama </w:t>
      </w:r>
      <w:r w:rsidR="006938D8">
        <w:rPr>
          <w:rFonts w:ascii="Times New Roman" w:hAnsi="Times New Roman"/>
          <w:color w:val="auto"/>
          <w:sz w:val="28"/>
          <w:szCs w:val="28"/>
        </w:rPr>
        <w:t xml:space="preserve">hanke viitenumbrit </w:t>
      </w:r>
      <w:r w:rsidR="00B04E29" w:rsidRPr="002D4436">
        <w:rPr>
          <w:rFonts w:ascii="Times New Roman" w:hAnsi="Times New Roman"/>
          <w:color w:val="auto"/>
          <w:sz w:val="28"/>
          <w:szCs w:val="28"/>
        </w:rPr>
        <w:t xml:space="preserve">ja </w:t>
      </w:r>
      <w:r w:rsidR="007038A1" w:rsidRPr="002D4436">
        <w:rPr>
          <w:rFonts w:ascii="Times New Roman" w:hAnsi="Times New Roman"/>
          <w:color w:val="auto"/>
          <w:sz w:val="28"/>
          <w:szCs w:val="28"/>
        </w:rPr>
        <w:t>Müüdava Kauba nimetust)</w:t>
      </w:r>
      <w:r w:rsidR="00B04E29" w:rsidRPr="002D4436">
        <w:rPr>
          <w:rFonts w:ascii="Times New Roman" w:hAnsi="Times New Roman"/>
          <w:color w:val="auto"/>
          <w:sz w:val="28"/>
          <w:szCs w:val="28"/>
        </w:rPr>
        <w:t xml:space="preserve"> </w:t>
      </w:r>
      <w:r w:rsidRPr="002D4436">
        <w:rPr>
          <w:rFonts w:ascii="Times New Roman" w:hAnsi="Times New Roman"/>
          <w:color w:val="auto"/>
          <w:sz w:val="28"/>
          <w:szCs w:val="28"/>
        </w:rPr>
        <w:t>ning vastama k</w:t>
      </w:r>
      <w:r w:rsidRPr="002D4436">
        <w:rPr>
          <w:rFonts w:ascii="Times New Roman" w:hAnsi="Times New Roman" w:hint="cs"/>
          <w:color w:val="auto"/>
          <w:sz w:val="28"/>
          <w:szCs w:val="28"/>
        </w:rPr>
        <w:t>ä</w:t>
      </w:r>
      <w:r w:rsidRPr="002D4436">
        <w:rPr>
          <w:rFonts w:ascii="Times New Roman" w:hAnsi="Times New Roman"/>
          <w:color w:val="auto"/>
          <w:sz w:val="28"/>
          <w:szCs w:val="28"/>
        </w:rPr>
        <w:t>ibemaksuseaduse n</w:t>
      </w:r>
      <w:r w:rsidRPr="002D4436">
        <w:rPr>
          <w:rFonts w:ascii="Times New Roman" w:hAnsi="Times New Roman" w:hint="cs"/>
          <w:color w:val="auto"/>
          <w:sz w:val="28"/>
          <w:szCs w:val="28"/>
        </w:rPr>
        <w:t>õ</w:t>
      </w:r>
      <w:r w:rsidRPr="002D4436">
        <w:rPr>
          <w:rFonts w:ascii="Times New Roman" w:hAnsi="Times New Roman"/>
          <w:color w:val="auto"/>
          <w:sz w:val="28"/>
          <w:szCs w:val="28"/>
        </w:rPr>
        <w:t>uetele. K</w:t>
      </w:r>
      <w:r w:rsidRPr="002D4436">
        <w:rPr>
          <w:rFonts w:ascii="Times New Roman" w:hAnsi="Times New Roman" w:hint="cs"/>
          <w:color w:val="auto"/>
          <w:sz w:val="28"/>
          <w:szCs w:val="28"/>
        </w:rPr>
        <w:t>ä</w:t>
      </w:r>
      <w:r w:rsidRPr="002D4436">
        <w:rPr>
          <w:rFonts w:ascii="Times New Roman" w:hAnsi="Times New Roman"/>
          <w:color w:val="auto"/>
          <w:sz w:val="28"/>
          <w:szCs w:val="28"/>
        </w:rPr>
        <w:t>esolevas punktis esitatud tingimustele mittevastav arve ei kuulu tasumisele.</w:t>
      </w:r>
    </w:p>
    <w:p w14:paraId="1265AF30" w14:textId="77777777" w:rsidR="007F2703" w:rsidRPr="002D4436" w:rsidRDefault="007F2703">
      <w:pPr>
        <w:ind w:left="709" w:hanging="709"/>
        <w:jc w:val="both"/>
        <w:rPr>
          <w:rFonts w:ascii="Times New Roman" w:hAnsi="Times New Roman"/>
          <w:color w:val="auto"/>
          <w:sz w:val="28"/>
          <w:szCs w:val="28"/>
        </w:rPr>
      </w:pPr>
    </w:p>
    <w:p w14:paraId="61FE797C" w14:textId="77777777" w:rsidR="007F2703" w:rsidRPr="002D4436" w:rsidRDefault="005241D5" w:rsidP="00B86AF2">
      <w:pPr>
        <w:pStyle w:val="ListParagraph"/>
        <w:numPr>
          <w:ilvl w:val="0"/>
          <w:numId w:val="1"/>
        </w:numPr>
        <w:jc w:val="both"/>
        <w:rPr>
          <w:rFonts w:ascii="Times New Roman" w:hAnsi="Times New Roman"/>
          <w:b/>
          <w:bCs/>
          <w:color w:val="auto"/>
          <w:sz w:val="28"/>
          <w:szCs w:val="28"/>
        </w:rPr>
      </w:pPr>
      <w:r w:rsidRPr="002D4436">
        <w:rPr>
          <w:rFonts w:ascii="Times New Roman" w:hAnsi="Times New Roman"/>
          <w:b/>
          <w:bCs/>
          <w:color w:val="auto"/>
          <w:sz w:val="28"/>
          <w:szCs w:val="28"/>
        </w:rPr>
        <w:t>LEPINGU ESEME ÜLEANDMINE JA OMANDIÕIGUSE ÜLEMINEK</w:t>
      </w:r>
    </w:p>
    <w:p w14:paraId="2789C95F" w14:textId="7FB5FA3B" w:rsidR="002D4436" w:rsidRPr="00DC683D" w:rsidRDefault="005241D5" w:rsidP="009D3562">
      <w:pPr>
        <w:pStyle w:val="ListParagraph"/>
        <w:numPr>
          <w:ilvl w:val="1"/>
          <w:numId w:val="1"/>
        </w:numPr>
        <w:jc w:val="both"/>
        <w:rPr>
          <w:rFonts w:ascii="Times New Roman" w:hAnsi="Times New Roman"/>
          <w:color w:val="auto"/>
          <w:sz w:val="28"/>
          <w:szCs w:val="28"/>
        </w:rPr>
      </w:pPr>
      <w:r w:rsidRPr="009D3562">
        <w:rPr>
          <w:color w:val="auto"/>
          <w:sz w:val="28"/>
          <w:szCs w:val="28"/>
        </w:rPr>
        <w:t xml:space="preserve">Müüja on kohustatud </w:t>
      </w:r>
      <w:r w:rsidRPr="009D3562">
        <w:rPr>
          <w:rFonts w:ascii="Times New Roman" w:hAnsi="Times New Roman"/>
          <w:color w:val="auto"/>
          <w:sz w:val="28"/>
          <w:szCs w:val="28"/>
        </w:rPr>
        <w:t>Lepingu punktis 1.1. nimetatud Seadme</w:t>
      </w:r>
      <w:r w:rsidRPr="009D3562">
        <w:rPr>
          <w:color w:val="auto"/>
          <w:sz w:val="28"/>
          <w:szCs w:val="28"/>
        </w:rPr>
        <w:t xml:space="preserve"> koos vajalike dokumentidega üle andma Ostja poolt määratud esindajale </w:t>
      </w:r>
      <w:r w:rsidR="00FB5602" w:rsidRPr="009D3562">
        <w:rPr>
          <w:rFonts w:ascii="Times New Roman" w:eastAsia="SimSun" w:hAnsi="Times New Roman"/>
          <w:color w:val="auto"/>
          <w:kern w:val="2"/>
          <w:sz w:val="28"/>
          <w:szCs w:val="28"/>
          <w:lang w:eastAsia="zh-CN" w:bidi="hi-IN"/>
        </w:rPr>
        <w:t>hiljemalt</w:t>
      </w:r>
      <w:r w:rsidR="00FB5602" w:rsidRPr="009D3562">
        <w:rPr>
          <w:rFonts w:ascii="Times New Roman" w:eastAsia="SimSun" w:hAnsi="Times New Roman"/>
          <w:color w:val="EE0000"/>
          <w:kern w:val="2"/>
          <w:sz w:val="28"/>
          <w:szCs w:val="28"/>
          <w:lang w:eastAsia="zh-CN" w:bidi="hi-IN"/>
        </w:rPr>
        <w:t xml:space="preserve"> </w:t>
      </w:r>
      <w:r w:rsidR="00046657" w:rsidRPr="00DC683D">
        <w:rPr>
          <w:rFonts w:ascii="Times New Roman" w:eastAsia="SimSun" w:hAnsi="Times New Roman"/>
          <w:b/>
          <w:bCs/>
          <w:color w:val="auto"/>
          <w:kern w:val="2"/>
          <w:sz w:val="28"/>
          <w:szCs w:val="28"/>
          <w:lang w:eastAsia="zh-CN" w:bidi="hi-IN"/>
        </w:rPr>
        <w:t xml:space="preserve">16 </w:t>
      </w:r>
      <w:r w:rsidR="00637F35" w:rsidRPr="00DC683D">
        <w:rPr>
          <w:rFonts w:ascii="Times New Roman" w:eastAsia="SimSun" w:hAnsi="Times New Roman"/>
          <w:b/>
          <w:bCs/>
          <w:color w:val="auto"/>
          <w:kern w:val="2"/>
          <w:sz w:val="28"/>
          <w:szCs w:val="28"/>
          <w:lang w:eastAsia="zh-CN" w:bidi="hi-IN"/>
        </w:rPr>
        <w:t xml:space="preserve">(kuueteistkümne) </w:t>
      </w:r>
      <w:r w:rsidR="00046657" w:rsidRPr="00DC683D">
        <w:rPr>
          <w:rFonts w:ascii="Times New Roman" w:eastAsia="SimSun" w:hAnsi="Times New Roman"/>
          <w:b/>
          <w:bCs/>
          <w:color w:val="auto"/>
          <w:kern w:val="2"/>
          <w:sz w:val="28"/>
          <w:szCs w:val="28"/>
          <w:lang w:eastAsia="zh-CN" w:bidi="hi-IN"/>
        </w:rPr>
        <w:t>nädala jooksul</w:t>
      </w:r>
      <w:r w:rsidR="00046657" w:rsidRPr="00DC683D">
        <w:rPr>
          <w:rFonts w:ascii="Times New Roman" w:eastAsia="SimSun" w:hAnsi="Times New Roman"/>
          <w:color w:val="auto"/>
          <w:kern w:val="2"/>
          <w:sz w:val="28"/>
          <w:szCs w:val="28"/>
          <w:lang w:eastAsia="zh-CN" w:bidi="hi-IN"/>
        </w:rPr>
        <w:t xml:space="preserve"> peale lepingu sõlmimist</w:t>
      </w:r>
      <w:r w:rsidR="00F426A9" w:rsidRPr="00DC683D">
        <w:rPr>
          <w:rFonts w:ascii="Times New Roman" w:eastAsia="SimSun" w:hAnsi="Times New Roman"/>
          <w:color w:val="auto"/>
          <w:kern w:val="2"/>
          <w:sz w:val="28"/>
          <w:szCs w:val="28"/>
          <w:lang w:eastAsia="zh-CN" w:bidi="hi-IN"/>
        </w:rPr>
        <w:t>.</w:t>
      </w:r>
    </w:p>
    <w:p w14:paraId="20F4F795" w14:textId="1A613F97" w:rsidR="007F2703" w:rsidRPr="00DC683D" w:rsidRDefault="002D4436" w:rsidP="009D3562">
      <w:pPr>
        <w:pStyle w:val="ListParagraph"/>
        <w:numPr>
          <w:ilvl w:val="1"/>
          <w:numId w:val="1"/>
        </w:numPr>
        <w:jc w:val="both"/>
        <w:rPr>
          <w:color w:val="auto"/>
          <w:sz w:val="28"/>
          <w:szCs w:val="28"/>
        </w:rPr>
      </w:pPr>
      <w:r w:rsidRPr="00DC683D">
        <w:rPr>
          <w:bCs/>
          <w:color w:val="auto"/>
          <w:sz w:val="28"/>
          <w:szCs w:val="28"/>
        </w:rPr>
        <w:t xml:space="preserve">Ostja poolt on volitatud Seadme vastu võtma Toomas Jagula, </w:t>
      </w:r>
      <w:r w:rsidRPr="00DC683D">
        <w:rPr>
          <w:rFonts w:ascii="Times New Roman" w:hAnsi="Times New Roman"/>
          <w:color w:val="auto"/>
          <w:sz w:val="28"/>
          <w:szCs w:val="28"/>
        </w:rPr>
        <w:t>+ 372 5562 0401, e-post toomas.jagula@rh.ee</w:t>
      </w:r>
      <w:r w:rsidR="00BB2A90" w:rsidRPr="00DC683D">
        <w:rPr>
          <w:bCs/>
          <w:i/>
          <w:iCs/>
          <w:color w:val="auto"/>
          <w:sz w:val="28"/>
          <w:szCs w:val="28"/>
        </w:rPr>
        <w:t xml:space="preserve"> </w:t>
      </w:r>
      <w:r w:rsidR="005241D5" w:rsidRPr="00DC683D">
        <w:rPr>
          <w:bCs/>
          <w:color w:val="auto"/>
          <w:sz w:val="28"/>
          <w:szCs w:val="28"/>
        </w:rPr>
        <w:t>(edaspidi Esindaja).</w:t>
      </w:r>
    </w:p>
    <w:p w14:paraId="7CF84B79" w14:textId="77777777" w:rsidR="004B388B" w:rsidRPr="00DC683D" w:rsidRDefault="005241D5" w:rsidP="009D3562">
      <w:pPr>
        <w:numPr>
          <w:ilvl w:val="1"/>
          <w:numId w:val="1"/>
        </w:numPr>
        <w:ind w:left="426" w:hanging="426"/>
        <w:jc w:val="both"/>
        <w:rPr>
          <w:color w:val="auto"/>
          <w:sz w:val="28"/>
          <w:szCs w:val="28"/>
        </w:rPr>
      </w:pPr>
      <w:r w:rsidRPr="00DC683D">
        <w:rPr>
          <w:color w:val="auto"/>
          <w:sz w:val="28"/>
          <w:szCs w:val="28"/>
        </w:rPr>
        <w:t>Seadme vastuvõtmist tõendavaks dokumendiks on Esindaja poolt allkirjastatud üleandmise-vastuvõtmise akt.</w:t>
      </w:r>
    </w:p>
    <w:p w14:paraId="263D503A" w14:textId="2C2BAE12" w:rsidR="004B388B" w:rsidRPr="00DC683D" w:rsidRDefault="004B388B" w:rsidP="009D3562">
      <w:pPr>
        <w:numPr>
          <w:ilvl w:val="1"/>
          <w:numId w:val="1"/>
        </w:numPr>
        <w:jc w:val="both"/>
        <w:rPr>
          <w:color w:val="auto"/>
          <w:sz w:val="28"/>
          <w:szCs w:val="28"/>
        </w:rPr>
      </w:pPr>
      <w:r w:rsidRPr="00DC683D">
        <w:rPr>
          <w:rFonts w:ascii="Times New Roman" w:hAnsi="Times New Roman"/>
          <w:color w:val="auto"/>
          <w:sz w:val="28"/>
          <w:szCs w:val="28"/>
        </w:rPr>
        <w:t>Seadme üleandmise all mõeldakse Müüja poolt Seadme tarnimist Ostja näidatud asukohta ning seadme paigaldamist ja installeerimist Ostja asukohas.</w:t>
      </w:r>
    </w:p>
    <w:p w14:paraId="2DFD2175" w14:textId="6BE1B2B1" w:rsidR="007F2703" w:rsidRPr="00DC683D" w:rsidRDefault="005241D5" w:rsidP="009D3562">
      <w:pPr>
        <w:numPr>
          <w:ilvl w:val="1"/>
          <w:numId w:val="1"/>
        </w:numPr>
        <w:ind w:left="426" w:hanging="426"/>
        <w:jc w:val="both"/>
        <w:rPr>
          <w:color w:val="auto"/>
          <w:sz w:val="28"/>
          <w:szCs w:val="28"/>
        </w:rPr>
      </w:pPr>
      <w:r w:rsidRPr="00DC683D">
        <w:rPr>
          <w:color w:val="auto"/>
          <w:sz w:val="28"/>
          <w:szCs w:val="28"/>
        </w:rPr>
        <w:t>Seadme omandiõigus ning juhusliku hävimise ja kahjustamise riisiko läheb Ostjale üle Seadme üleandmisel.</w:t>
      </w:r>
    </w:p>
    <w:p w14:paraId="62F941D2" w14:textId="77777777" w:rsidR="007F2703" w:rsidRPr="00DC683D" w:rsidRDefault="005241D5" w:rsidP="009D3562">
      <w:pPr>
        <w:numPr>
          <w:ilvl w:val="1"/>
          <w:numId w:val="1"/>
        </w:numPr>
        <w:ind w:left="426" w:hanging="426"/>
        <w:jc w:val="both"/>
        <w:rPr>
          <w:color w:val="auto"/>
          <w:sz w:val="28"/>
          <w:szCs w:val="28"/>
        </w:rPr>
      </w:pPr>
      <w:r w:rsidRPr="00DC683D">
        <w:rPr>
          <w:color w:val="auto"/>
          <w:sz w:val="28"/>
          <w:szCs w:val="28"/>
        </w:rPr>
        <w:lastRenderedPageBreak/>
        <w:t>Koos Seadmega annab Müüja Ostjale üle kõik Seadme juurde kuuluvad dokumendid, sh hooldus- ja kasutusjuhendid (sh. üks eksemplar originaalis).</w:t>
      </w:r>
    </w:p>
    <w:p w14:paraId="0F5EF799" w14:textId="77777777" w:rsidR="007F2703" w:rsidRPr="00DC683D" w:rsidRDefault="007F2703">
      <w:pPr>
        <w:tabs>
          <w:tab w:val="left" w:pos="709"/>
        </w:tabs>
        <w:ind w:left="709" w:hanging="709"/>
        <w:jc w:val="both"/>
        <w:rPr>
          <w:rFonts w:ascii="Times New Roman" w:hAnsi="Times New Roman"/>
          <w:color w:val="auto"/>
          <w:sz w:val="28"/>
          <w:szCs w:val="28"/>
        </w:rPr>
      </w:pPr>
    </w:p>
    <w:p w14:paraId="494D680C" w14:textId="77777777" w:rsidR="007F2703" w:rsidRPr="00DC683D" w:rsidRDefault="005241D5" w:rsidP="00B86AF2">
      <w:pPr>
        <w:pStyle w:val="ListParagraph"/>
        <w:numPr>
          <w:ilvl w:val="0"/>
          <w:numId w:val="1"/>
        </w:numPr>
        <w:tabs>
          <w:tab w:val="left" w:pos="709"/>
        </w:tabs>
        <w:jc w:val="both"/>
        <w:rPr>
          <w:rFonts w:ascii="Times New Roman" w:hAnsi="Times New Roman"/>
          <w:b/>
          <w:bCs/>
          <w:color w:val="auto"/>
          <w:sz w:val="28"/>
          <w:szCs w:val="28"/>
        </w:rPr>
      </w:pPr>
      <w:r w:rsidRPr="00DC683D">
        <w:rPr>
          <w:rFonts w:ascii="Times New Roman" w:hAnsi="Times New Roman"/>
          <w:b/>
          <w:bCs/>
          <w:color w:val="auto"/>
          <w:sz w:val="28"/>
          <w:szCs w:val="28"/>
        </w:rPr>
        <w:t>KOOLITUS</w:t>
      </w:r>
    </w:p>
    <w:p w14:paraId="399D686E" w14:textId="77777777" w:rsidR="007F2703" w:rsidRPr="002D4436" w:rsidRDefault="005241D5" w:rsidP="00B86AF2">
      <w:pPr>
        <w:numPr>
          <w:ilvl w:val="1"/>
          <w:numId w:val="7"/>
        </w:numPr>
        <w:tabs>
          <w:tab w:val="clear" w:pos="360"/>
        </w:tabs>
        <w:ind w:left="426" w:hanging="426"/>
        <w:jc w:val="both"/>
        <w:rPr>
          <w:rFonts w:ascii="Times New Roman" w:hAnsi="Times New Roman"/>
          <w:color w:val="auto"/>
          <w:sz w:val="28"/>
          <w:szCs w:val="28"/>
        </w:rPr>
      </w:pPr>
      <w:r w:rsidRPr="00DC683D">
        <w:rPr>
          <w:rFonts w:ascii="Times New Roman" w:hAnsi="Times New Roman"/>
          <w:color w:val="auto"/>
          <w:sz w:val="28"/>
          <w:szCs w:val="28"/>
        </w:rPr>
        <w:t xml:space="preserve">Müüja tagab Seadme(te) kasutajatele väljaõppe ulatuses, mis kindlustab Seadme(te) ohutu ja nõuetekohase kasutamise vastavalt hetkel kehtiva hea meditsiinipraktika </w:t>
      </w:r>
      <w:r w:rsidRPr="002D4436">
        <w:rPr>
          <w:rFonts w:ascii="Times New Roman" w:hAnsi="Times New Roman"/>
          <w:color w:val="auto"/>
          <w:sz w:val="28"/>
          <w:szCs w:val="28"/>
        </w:rPr>
        <w:t>tavadele.</w:t>
      </w:r>
    </w:p>
    <w:p w14:paraId="66BC1628" w14:textId="3C43FF32" w:rsidR="007F2703" w:rsidRPr="002D4436" w:rsidRDefault="005241D5" w:rsidP="00B86AF2">
      <w:pPr>
        <w:numPr>
          <w:ilvl w:val="1"/>
          <w:numId w:val="7"/>
        </w:numPr>
        <w:tabs>
          <w:tab w:val="clear" w:pos="360"/>
        </w:tabs>
        <w:ind w:left="426" w:hanging="426"/>
        <w:jc w:val="both"/>
        <w:rPr>
          <w:rFonts w:ascii="Times New Roman" w:hAnsi="Times New Roman"/>
          <w:color w:val="auto"/>
          <w:sz w:val="28"/>
          <w:szCs w:val="28"/>
        </w:rPr>
      </w:pPr>
      <w:r w:rsidRPr="002D4436">
        <w:rPr>
          <w:color w:val="auto"/>
          <w:sz w:val="28"/>
          <w:szCs w:val="28"/>
        </w:rPr>
        <w:t xml:space="preserve">Müüja peab tagama </w:t>
      </w:r>
      <w:r w:rsidR="00EC7281" w:rsidRPr="00EC7281">
        <w:rPr>
          <w:rFonts w:ascii="Times New Roman" w:hAnsi="Times New Roman"/>
          <w:sz w:val="28"/>
          <w:szCs w:val="28"/>
        </w:rPr>
        <w:t>tagama peale seadme lõplikku paigaldamist ja installeerimist kõigile kasutajatele kohapeal seadme kasutamise koolituse, mille peab läbi viima vastava väljaõppe saanud spetsialist.</w:t>
      </w:r>
      <w:r w:rsidR="00EC7281" w:rsidRPr="00CF7D75">
        <w:t xml:space="preserve"> </w:t>
      </w:r>
    </w:p>
    <w:p w14:paraId="58AAE056" w14:textId="77777777" w:rsidR="007F2703" w:rsidRPr="002D4436" w:rsidRDefault="005241D5" w:rsidP="00B86AF2">
      <w:pPr>
        <w:numPr>
          <w:ilvl w:val="1"/>
          <w:numId w:val="7"/>
        </w:numPr>
        <w:tabs>
          <w:tab w:val="clear" w:pos="360"/>
        </w:tabs>
        <w:ind w:left="426" w:hanging="426"/>
        <w:jc w:val="both"/>
        <w:rPr>
          <w:rFonts w:ascii="Times New Roman" w:hAnsi="Times New Roman"/>
          <w:color w:val="auto"/>
          <w:sz w:val="28"/>
          <w:szCs w:val="28"/>
        </w:rPr>
      </w:pPr>
      <w:r w:rsidRPr="002D4436">
        <w:rPr>
          <w:color w:val="auto"/>
          <w:sz w:val="28"/>
          <w:szCs w:val="28"/>
        </w:rPr>
        <w:t>Müüja tagab kõik hankedokumentides kirjeldatud koolitused.</w:t>
      </w:r>
    </w:p>
    <w:p w14:paraId="2E6D1AFC" w14:textId="77777777" w:rsidR="007F2703" w:rsidRPr="002D4436" w:rsidRDefault="007F2703">
      <w:pPr>
        <w:tabs>
          <w:tab w:val="left" w:pos="709"/>
        </w:tabs>
        <w:jc w:val="both"/>
        <w:rPr>
          <w:rFonts w:ascii="Times New Roman" w:hAnsi="Times New Roman"/>
          <w:color w:val="auto"/>
          <w:sz w:val="28"/>
          <w:szCs w:val="28"/>
        </w:rPr>
      </w:pPr>
    </w:p>
    <w:p w14:paraId="2AB103EC" w14:textId="77777777" w:rsidR="007F2703" w:rsidRPr="002D4436" w:rsidRDefault="005241D5" w:rsidP="00B86AF2">
      <w:pPr>
        <w:pStyle w:val="ListParagraph"/>
        <w:numPr>
          <w:ilvl w:val="0"/>
          <w:numId w:val="1"/>
        </w:numPr>
        <w:tabs>
          <w:tab w:val="left" w:pos="709"/>
        </w:tabs>
        <w:jc w:val="both"/>
        <w:rPr>
          <w:rFonts w:ascii="Times New Roman" w:hAnsi="Times New Roman"/>
          <w:b/>
          <w:bCs/>
          <w:color w:val="auto"/>
          <w:sz w:val="28"/>
          <w:szCs w:val="28"/>
        </w:rPr>
      </w:pPr>
      <w:r w:rsidRPr="002D4436">
        <w:rPr>
          <w:rFonts w:ascii="Times New Roman" w:hAnsi="Times New Roman"/>
          <w:b/>
          <w:bCs/>
          <w:color w:val="auto"/>
          <w:sz w:val="28"/>
          <w:szCs w:val="28"/>
        </w:rPr>
        <w:t>SEADME VASTAVUS LEPINGU TINGIMUSTELE JA GARANTII</w:t>
      </w:r>
    </w:p>
    <w:p w14:paraId="63F04E6C" w14:textId="48B1B516" w:rsidR="007F2703" w:rsidRPr="002D4436" w:rsidRDefault="005241D5" w:rsidP="00B86AF2">
      <w:pPr>
        <w:numPr>
          <w:ilvl w:val="1"/>
          <w:numId w:val="8"/>
        </w:numPr>
        <w:tabs>
          <w:tab w:val="clear" w:pos="360"/>
        </w:tabs>
        <w:ind w:left="426" w:hanging="426"/>
        <w:jc w:val="both"/>
        <w:rPr>
          <w:color w:val="auto"/>
          <w:sz w:val="28"/>
          <w:szCs w:val="28"/>
        </w:rPr>
      </w:pPr>
      <w:r w:rsidRPr="002D4436">
        <w:rPr>
          <w:color w:val="auto"/>
          <w:sz w:val="28"/>
          <w:szCs w:val="28"/>
        </w:rPr>
        <w:t xml:space="preserve">Üleantava Seadme kvaliteet peab vastama </w:t>
      </w:r>
      <w:r w:rsidR="004B388B" w:rsidRPr="002D4436">
        <w:rPr>
          <w:color w:val="auto"/>
          <w:sz w:val="28"/>
          <w:szCs w:val="28"/>
        </w:rPr>
        <w:t xml:space="preserve">tehnilises kirjelduses märgitule, </w:t>
      </w:r>
      <w:r w:rsidRPr="002D4436">
        <w:rPr>
          <w:color w:val="auto"/>
          <w:sz w:val="28"/>
          <w:szCs w:val="28"/>
        </w:rPr>
        <w:t>asjakohastele standarditele, kvaliteedinõuetele ja Lepingus sätestatud tingimustele</w:t>
      </w:r>
      <w:r w:rsidR="004B388B" w:rsidRPr="002D4436">
        <w:rPr>
          <w:color w:val="auto"/>
          <w:sz w:val="28"/>
          <w:szCs w:val="28"/>
        </w:rPr>
        <w:t xml:space="preserve">. </w:t>
      </w:r>
    </w:p>
    <w:p w14:paraId="14FD6F56" w14:textId="10FC7C46" w:rsidR="007F2703" w:rsidRPr="002D4436" w:rsidRDefault="005241D5" w:rsidP="00B86AF2">
      <w:pPr>
        <w:numPr>
          <w:ilvl w:val="1"/>
          <w:numId w:val="8"/>
        </w:numPr>
        <w:tabs>
          <w:tab w:val="clear" w:pos="360"/>
        </w:tabs>
        <w:ind w:left="426" w:hanging="426"/>
        <w:jc w:val="both"/>
        <w:rPr>
          <w:rFonts w:ascii="Times New Roman" w:hAnsi="Times New Roman"/>
          <w:color w:val="auto"/>
          <w:sz w:val="28"/>
          <w:szCs w:val="28"/>
        </w:rPr>
      </w:pPr>
      <w:r w:rsidRPr="002D4436">
        <w:rPr>
          <w:color w:val="auto"/>
          <w:sz w:val="28"/>
          <w:szCs w:val="28"/>
        </w:rPr>
        <w:t xml:space="preserve">Seadme vastavus punktis 7.1. kehtestatud tingimustele tõendatakse koos Seadmega Ostjale üle antavate dokumentidega </w:t>
      </w:r>
      <w:r w:rsidRPr="002D4436">
        <w:rPr>
          <w:bCs/>
          <w:color w:val="auto"/>
          <w:sz w:val="28"/>
          <w:szCs w:val="28"/>
        </w:rPr>
        <w:t xml:space="preserve">ja üleandmisel tehtavate diagnostiliste uuringutega. Üleantavad dokumendid peavad sisaldama </w:t>
      </w:r>
      <w:r w:rsidR="004B388B" w:rsidRPr="002D4436">
        <w:rPr>
          <w:bCs/>
          <w:color w:val="auto"/>
          <w:sz w:val="28"/>
          <w:szCs w:val="28"/>
        </w:rPr>
        <w:t xml:space="preserve">asjakohasel juhul </w:t>
      </w:r>
      <w:r w:rsidRPr="002D4436">
        <w:rPr>
          <w:bCs/>
          <w:color w:val="auto"/>
          <w:sz w:val="28"/>
          <w:szCs w:val="28"/>
        </w:rPr>
        <w:t xml:space="preserve">ka loetelu paigaldatud lisavarustusest, tarkvararakendustest ja litsentsidest aga ka seadme paigaldusjärgseid kvaliteedi- ja vastavusmõõtmiste tulemusi, mis </w:t>
      </w:r>
      <w:r w:rsidR="00CB2834" w:rsidRPr="002D4436">
        <w:rPr>
          <w:bCs/>
          <w:color w:val="auto"/>
          <w:sz w:val="28"/>
          <w:szCs w:val="28"/>
        </w:rPr>
        <w:t xml:space="preserve">tõendab seadme </w:t>
      </w:r>
      <w:r w:rsidRPr="002D4436">
        <w:rPr>
          <w:bCs/>
          <w:color w:val="auto"/>
          <w:sz w:val="28"/>
          <w:szCs w:val="28"/>
        </w:rPr>
        <w:t>vastavust tehnilisele spetsifikatsioonile</w:t>
      </w:r>
      <w:r w:rsidRPr="002D4436">
        <w:rPr>
          <w:b/>
          <w:bCs/>
          <w:color w:val="auto"/>
          <w:sz w:val="28"/>
          <w:szCs w:val="28"/>
        </w:rPr>
        <w:t>.</w:t>
      </w:r>
    </w:p>
    <w:p w14:paraId="59A4F182" w14:textId="6679471E" w:rsidR="007F2703" w:rsidRPr="002D4436" w:rsidRDefault="005241D5" w:rsidP="00B86AF2">
      <w:pPr>
        <w:numPr>
          <w:ilvl w:val="1"/>
          <w:numId w:val="8"/>
        </w:numPr>
        <w:tabs>
          <w:tab w:val="clear" w:pos="360"/>
        </w:tabs>
        <w:ind w:left="426" w:hanging="426"/>
        <w:jc w:val="both"/>
        <w:rPr>
          <w:rFonts w:ascii="Times New Roman" w:hAnsi="Times New Roman"/>
          <w:color w:val="auto"/>
          <w:sz w:val="28"/>
          <w:szCs w:val="28"/>
        </w:rPr>
      </w:pPr>
      <w:r w:rsidRPr="002D4436">
        <w:rPr>
          <w:color w:val="auto"/>
          <w:sz w:val="28"/>
          <w:szCs w:val="28"/>
        </w:rPr>
        <w:t xml:space="preserve">Juhul, kui Ostja avastab Seadme Lepingule mittevastavuse, teatab ta sellest koheselt Müüjale ja taotleb Müüja esindaja kohalekutsumist. Müüja esindaja juuresolekul koostatakse kahepoolne akt Seadme puuduste kohta. Juhul, kui Müüja oma esindajat järgmisel tööpäeval pärast teate saamist kohale ei saada, on Seadme vastavuse määramise aluseks Ostja koostatud akt. </w:t>
      </w:r>
    </w:p>
    <w:p w14:paraId="27D1FC11" w14:textId="1627A9D9" w:rsidR="007F2703" w:rsidRPr="002D4436" w:rsidRDefault="005241D5" w:rsidP="00B86AF2">
      <w:pPr>
        <w:numPr>
          <w:ilvl w:val="1"/>
          <w:numId w:val="8"/>
        </w:numPr>
        <w:tabs>
          <w:tab w:val="clear" w:pos="360"/>
        </w:tabs>
        <w:ind w:left="426" w:hanging="426"/>
        <w:jc w:val="both"/>
        <w:rPr>
          <w:rFonts w:ascii="Times New Roman" w:hAnsi="Times New Roman"/>
          <w:color w:val="auto"/>
          <w:sz w:val="28"/>
          <w:szCs w:val="28"/>
        </w:rPr>
      </w:pPr>
      <w:r w:rsidRPr="002D4436">
        <w:rPr>
          <w:color w:val="auto"/>
          <w:sz w:val="28"/>
          <w:szCs w:val="28"/>
        </w:rPr>
        <w:t>Lepingu tingimustele mittevastava</w:t>
      </w:r>
      <w:r w:rsidR="00C71112" w:rsidRPr="002D4436">
        <w:rPr>
          <w:color w:val="auto"/>
          <w:sz w:val="28"/>
          <w:szCs w:val="28"/>
        </w:rPr>
        <w:t xml:space="preserve">t </w:t>
      </w:r>
      <w:r w:rsidR="004B388B" w:rsidRPr="002D4436">
        <w:rPr>
          <w:color w:val="auto"/>
          <w:sz w:val="28"/>
          <w:szCs w:val="28"/>
        </w:rPr>
        <w:t>S</w:t>
      </w:r>
      <w:r w:rsidR="00C71112" w:rsidRPr="002D4436">
        <w:rPr>
          <w:color w:val="auto"/>
          <w:sz w:val="28"/>
          <w:szCs w:val="28"/>
        </w:rPr>
        <w:t xml:space="preserve">eadet ei ole Ostja kohustatud vastu võtma, kui mittevastavus ilmneb </w:t>
      </w:r>
      <w:r w:rsidR="004B388B" w:rsidRPr="002D4436">
        <w:rPr>
          <w:color w:val="auto"/>
          <w:sz w:val="28"/>
          <w:szCs w:val="28"/>
        </w:rPr>
        <w:t>S</w:t>
      </w:r>
      <w:r w:rsidR="00C71112" w:rsidRPr="002D4436">
        <w:rPr>
          <w:color w:val="auto"/>
          <w:sz w:val="28"/>
          <w:szCs w:val="28"/>
        </w:rPr>
        <w:t xml:space="preserve">eadme üleandmise-vastuvõtmise käigus. </w:t>
      </w:r>
      <w:r w:rsidR="000B1E5A" w:rsidRPr="002D4436">
        <w:rPr>
          <w:color w:val="auto"/>
          <w:sz w:val="28"/>
          <w:szCs w:val="28"/>
        </w:rPr>
        <w:t xml:space="preserve">Hilisemalt avastatud puuduse korral on </w:t>
      </w:r>
      <w:r w:rsidRPr="002D4436">
        <w:rPr>
          <w:color w:val="auto"/>
          <w:sz w:val="28"/>
          <w:szCs w:val="28"/>
        </w:rPr>
        <w:t xml:space="preserve"> Müüja Ostja nõudmisel kohustatud </w:t>
      </w:r>
      <w:r w:rsidR="000B1E5A" w:rsidRPr="002D4436">
        <w:rPr>
          <w:color w:val="auto"/>
          <w:sz w:val="28"/>
          <w:szCs w:val="28"/>
        </w:rPr>
        <w:t xml:space="preserve">Seadme </w:t>
      </w:r>
      <w:r w:rsidRPr="002D4436">
        <w:rPr>
          <w:color w:val="auto"/>
          <w:sz w:val="28"/>
          <w:szCs w:val="28"/>
        </w:rPr>
        <w:t>parandama või asendama Lepingu tingimustele vastava Seadmega Ostja poolt määratud tähtaja jooksul.</w:t>
      </w:r>
    </w:p>
    <w:p w14:paraId="3DBFEAF9" w14:textId="034FBE65" w:rsidR="007F2703" w:rsidRPr="002D4436" w:rsidRDefault="005241D5" w:rsidP="00B86AF2">
      <w:pPr>
        <w:numPr>
          <w:ilvl w:val="1"/>
          <w:numId w:val="8"/>
        </w:numPr>
        <w:tabs>
          <w:tab w:val="clear" w:pos="360"/>
        </w:tabs>
        <w:ind w:left="426" w:hanging="426"/>
        <w:jc w:val="both"/>
        <w:rPr>
          <w:rFonts w:ascii="Times New Roman" w:hAnsi="Times New Roman"/>
          <w:color w:val="auto"/>
          <w:sz w:val="28"/>
          <w:szCs w:val="28"/>
        </w:rPr>
      </w:pPr>
      <w:r w:rsidRPr="002D4436">
        <w:rPr>
          <w:color w:val="auto"/>
          <w:sz w:val="28"/>
          <w:szCs w:val="28"/>
        </w:rPr>
        <w:t xml:space="preserve">Lepingu punktis 7.4 ettenähtud </w:t>
      </w:r>
      <w:r w:rsidR="000B1E5A" w:rsidRPr="002D4436">
        <w:rPr>
          <w:color w:val="auto"/>
          <w:sz w:val="28"/>
          <w:szCs w:val="28"/>
        </w:rPr>
        <w:t xml:space="preserve">parandamise või asendamise </w:t>
      </w:r>
      <w:r w:rsidRPr="002D4436">
        <w:rPr>
          <w:color w:val="auto"/>
          <w:sz w:val="28"/>
          <w:szCs w:val="28"/>
        </w:rPr>
        <w:t>kohustuste täitmisega viivitamisel rakendatakse Lepingu punkti 9.3 sätteid.</w:t>
      </w:r>
    </w:p>
    <w:p w14:paraId="18ADAE77" w14:textId="77777777" w:rsidR="00195438" w:rsidRDefault="005241D5" w:rsidP="00B86AF2">
      <w:pPr>
        <w:numPr>
          <w:ilvl w:val="1"/>
          <w:numId w:val="8"/>
        </w:numPr>
        <w:tabs>
          <w:tab w:val="clear" w:pos="360"/>
        </w:tabs>
        <w:ind w:left="426" w:hanging="426"/>
        <w:jc w:val="both"/>
        <w:rPr>
          <w:color w:val="auto"/>
          <w:sz w:val="28"/>
          <w:szCs w:val="28"/>
        </w:rPr>
      </w:pPr>
      <w:r w:rsidRPr="002D4436">
        <w:rPr>
          <w:color w:val="auto"/>
          <w:sz w:val="28"/>
          <w:szCs w:val="28"/>
        </w:rPr>
        <w:t xml:space="preserve">Müüja annab Seadmele </w:t>
      </w:r>
      <w:r w:rsidRPr="002D4436">
        <w:rPr>
          <w:b/>
          <w:bCs/>
          <w:color w:val="auto"/>
          <w:sz w:val="28"/>
          <w:szCs w:val="28"/>
        </w:rPr>
        <w:t xml:space="preserve">garantii </w:t>
      </w:r>
      <w:r w:rsidR="00922B68" w:rsidRPr="002D4436">
        <w:rPr>
          <w:b/>
          <w:bCs/>
          <w:color w:val="auto"/>
          <w:sz w:val="28"/>
          <w:szCs w:val="28"/>
        </w:rPr>
        <w:t>2</w:t>
      </w:r>
      <w:r w:rsidR="00195438">
        <w:rPr>
          <w:b/>
          <w:bCs/>
          <w:color w:val="auto"/>
          <w:sz w:val="28"/>
          <w:szCs w:val="28"/>
        </w:rPr>
        <w:t>4 kuud</w:t>
      </w:r>
      <w:r w:rsidRPr="002D4436">
        <w:rPr>
          <w:color w:val="auto"/>
          <w:sz w:val="28"/>
          <w:szCs w:val="28"/>
        </w:rPr>
        <w:t xml:space="preserve"> Seadme üleandmise päevast arvates. </w:t>
      </w:r>
    </w:p>
    <w:p w14:paraId="6A42CBEA" w14:textId="77777777" w:rsidR="00195438" w:rsidRPr="00195438" w:rsidRDefault="005241D5" w:rsidP="00B86AF2">
      <w:pPr>
        <w:numPr>
          <w:ilvl w:val="1"/>
          <w:numId w:val="8"/>
        </w:numPr>
        <w:tabs>
          <w:tab w:val="clear" w:pos="360"/>
        </w:tabs>
        <w:ind w:left="426" w:hanging="426"/>
        <w:jc w:val="both"/>
        <w:rPr>
          <w:color w:val="auto"/>
          <w:sz w:val="28"/>
          <w:szCs w:val="28"/>
        </w:rPr>
      </w:pPr>
      <w:r w:rsidRPr="002D4436">
        <w:rPr>
          <w:color w:val="auto"/>
          <w:sz w:val="28"/>
          <w:szCs w:val="28"/>
        </w:rPr>
        <w:t>Müüja on garantiiaja jooksul kohustatud puudusega Seadme tasuta parandama või asendama Lepingu tingimustele vastava Seadmega.</w:t>
      </w:r>
      <w:r w:rsidRPr="002D4436">
        <w:rPr>
          <w:rFonts w:ascii="Times New Roman" w:hAnsi="Times New Roman"/>
          <w:color w:val="auto"/>
          <w:sz w:val="28"/>
          <w:szCs w:val="28"/>
        </w:rPr>
        <w:t xml:space="preserve"> </w:t>
      </w:r>
    </w:p>
    <w:p w14:paraId="2E57A44B" w14:textId="5D6EEB8F" w:rsidR="007F2703" w:rsidRPr="00885FD6" w:rsidRDefault="005241D5" w:rsidP="00B86AF2">
      <w:pPr>
        <w:numPr>
          <w:ilvl w:val="1"/>
          <w:numId w:val="8"/>
        </w:numPr>
        <w:tabs>
          <w:tab w:val="clear" w:pos="360"/>
        </w:tabs>
        <w:ind w:left="426" w:hanging="426"/>
        <w:jc w:val="both"/>
        <w:rPr>
          <w:color w:val="auto"/>
          <w:sz w:val="28"/>
          <w:szCs w:val="28"/>
        </w:rPr>
      </w:pPr>
      <w:r w:rsidRPr="002D4436">
        <w:rPr>
          <w:rFonts w:ascii="Times New Roman" w:hAnsi="Times New Roman"/>
          <w:color w:val="auto"/>
          <w:sz w:val="28"/>
          <w:szCs w:val="28"/>
        </w:rPr>
        <w:t xml:space="preserve">Garantiiajal teostab Müüja </w:t>
      </w:r>
      <w:r w:rsidR="00195438">
        <w:rPr>
          <w:rFonts w:ascii="Times New Roman" w:hAnsi="Times New Roman"/>
          <w:color w:val="auto"/>
          <w:sz w:val="28"/>
          <w:szCs w:val="28"/>
        </w:rPr>
        <w:t>S</w:t>
      </w:r>
      <w:r w:rsidRPr="002D4436">
        <w:rPr>
          <w:rFonts w:ascii="Times New Roman" w:hAnsi="Times New Roman"/>
          <w:color w:val="auto"/>
          <w:sz w:val="28"/>
          <w:szCs w:val="28"/>
        </w:rPr>
        <w:t xml:space="preserve">eadme </w:t>
      </w:r>
      <w:r w:rsidR="00BA78B1" w:rsidRPr="00BA78B1">
        <w:rPr>
          <w:rFonts w:ascii="Times New Roman" w:hAnsi="Times New Roman"/>
          <w:bCs/>
          <w:sz w:val="28"/>
          <w:szCs w:val="28"/>
        </w:rPr>
        <w:t>korrali</w:t>
      </w:r>
      <w:r w:rsidR="00BA78B1">
        <w:rPr>
          <w:rFonts w:ascii="Times New Roman" w:hAnsi="Times New Roman"/>
          <w:bCs/>
          <w:sz w:val="28"/>
          <w:szCs w:val="28"/>
        </w:rPr>
        <w:t>st</w:t>
      </w:r>
      <w:r w:rsidR="00BA78B1" w:rsidRPr="00BA78B1">
        <w:rPr>
          <w:rFonts w:ascii="Times New Roman" w:hAnsi="Times New Roman"/>
          <w:bCs/>
          <w:sz w:val="28"/>
          <w:szCs w:val="28"/>
        </w:rPr>
        <w:t xml:space="preserve"> hooldus ja remont</w:t>
      </w:r>
      <w:r w:rsidR="00BA78B1">
        <w:rPr>
          <w:rFonts w:ascii="Times New Roman" w:hAnsi="Times New Roman"/>
          <w:bCs/>
          <w:sz w:val="28"/>
          <w:szCs w:val="28"/>
        </w:rPr>
        <w:t>i</w:t>
      </w:r>
      <w:r w:rsidR="00BA78B1" w:rsidRPr="00BA78B1">
        <w:rPr>
          <w:rFonts w:ascii="Times New Roman" w:hAnsi="Times New Roman"/>
          <w:bCs/>
          <w:sz w:val="28"/>
          <w:szCs w:val="28"/>
        </w:rPr>
        <w:t xml:space="preserve"> rikete kõrvaldamiseks koos kõigi varuosadega </w:t>
      </w:r>
      <w:r w:rsidRPr="002D4436">
        <w:rPr>
          <w:rFonts w:ascii="Times New Roman" w:hAnsi="Times New Roman"/>
          <w:color w:val="auto"/>
          <w:sz w:val="28"/>
          <w:szCs w:val="28"/>
        </w:rPr>
        <w:t>omal kulul</w:t>
      </w:r>
      <w:r w:rsidR="00195438">
        <w:rPr>
          <w:rFonts w:ascii="Times New Roman" w:hAnsi="Times New Roman"/>
          <w:color w:val="auto"/>
          <w:sz w:val="28"/>
          <w:szCs w:val="28"/>
        </w:rPr>
        <w:t xml:space="preserve"> tehnilises kirjelduses punkti</w:t>
      </w:r>
      <w:r w:rsidR="00151C6A">
        <w:rPr>
          <w:rFonts w:ascii="Times New Roman" w:hAnsi="Times New Roman"/>
          <w:color w:val="auto"/>
          <w:sz w:val="28"/>
          <w:szCs w:val="28"/>
        </w:rPr>
        <w:t xml:space="preserve"> </w:t>
      </w:r>
      <w:r w:rsidR="00195438">
        <w:rPr>
          <w:rFonts w:ascii="Times New Roman" w:hAnsi="Times New Roman"/>
          <w:color w:val="auto"/>
          <w:sz w:val="28"/>
          <w:szCs w:val="28"/>
        </w:rPr>
        <w:t>2</w:t>
      </w:r>
      <w:r w:rsidR="00BA78B1">
        <w:rPr>
          <w:rFonts w:ascii="Times New Roman" w:hAnsi="Times New Roman"/>
          <w:color w:val="auto"/>
          <w:sz w:val="28"/>
          <w:szCs w:val="28"/>
        </w:rPr>
        <w:t xml:space="preserve"> ja </w:t>
      </w:r>
      <w:r w:rsidR="009D3562">
        <w:rPr>
          <w:rFonts w:ascii="Times New Roman" w:hAnsi="Times New Roman"/>
          <w:color w:val="auto"/>
          <w:sz w:val="28"/>
          <w:szCs w:val="28"/>
        </w:rPr>
        <w:t>3</w:t>
      </w:r>
      <w:r w:rsidR="00195438">
        <w:rPr>
          <w:rFonts w:ascii="Times New Roman" w:hAnsi="Times New Roman"/>
          <w:color w:val="auto"/>
          <w:sz w:val="28"/>
          <w:szCs w:val="28"/>
        </w:rPr>
        <w:t xml:space="preserve"> alapunktides esitatud tingimusi arvestades. </w:t>
      </w:r>
    </w:p>
    <w:p w14:paraId="1EFFE0A6" w14:textId="199C18D9" w:rsidR="00885FD6" w:rsidRPr="00195438" w:rsidRDefault="00885FD6" w:rsidP="00B86AF2">
      <w:pPr>
        <w:numPr>
          <w:ilvl w:val="1"/>
          <w:numId w:val="8"/>
        </w:numPr>
        <w:tabs>
          <w:tab w:val="clear" w:pos="360"/>
        </w:tabs>
        <w:ind w:left="426" w:hanging="426"/>
        <w:jc w:val="both"/>
        <w:rPr>
          <w:color w:val="auto"/>
          <w:sz w:val="28"/>
          <w:szCs w:val="28"/>
        </w:rPr>
      </w:pPr>
      <w:r>
        <w:rPr>
          <w:rFonts w:ascii="Times New Roman" w:hAnsi="Times New Roman"/>
          <w:color w:val="auto"/>
          <w:sz w:val="28"/>
          <w:szCs w:val="28"/>
        </w:rPr>
        <w:t>Müüja kinnitab, et seadme hoolduse ja remondi teostajaks on tal olemas väljaõppinud tehniline spetsialist või meeskond.</w:t>
      </w:r>
    </w:p>
    <w:p w14:paraId="7B6725F9" w14:textId="77777777" w:rsidR="00195438" w:rsidRPr="00195438" w:rsidRDefault="00195438" w:rsidP="00195438">
      <w:pPr>
        <w:ind w:left="426"/>
        <w:jc w:val="both"/>
        <w:rPr>
          <w:color w:val="auto"/>
          <w:sz w:val="28"/>
          <w:szCs w:val="28"/>
        </w:rPr>
      </w:pPr>
    </w:p>
    <w:p w14:paraId="77D96B46" w14:textId="20C06E40" w:rsidR="007F2703" w:rsidRPr="002D4436" w:rsidRDefault="005241D5" w:rsidP="00B86AF2">
      <w:pPr>
        <w:pStyle w:val="ListParagraph"/>
        <w:numPr>
          <w:ilvl w:val="0"/>
          <w:numId w:val="1"/>
        </w:numPr>
        <w:tabs>
          <w:tab w:val="left" w:pos="709"/>
        </w:tabs>
        <w:jc w:val="both"/>
        <w:rPr>
          <w:color w:val="auto"/>
          <w:sz w:val="28"/>
          <w:szCs w:val="28"/>
        </w:rPr>
      </w:pPr>
      <w:r w:rsidRPr="002D4436">
        <w:rPr>
          <w:rFonts w:ascii="Times New Roman" w:hAnsi="Times New Roman"/>
          <w:b/>
          <w:bCs/>
          <w:color w:val="auto"/>
          <w:sz w:val="28"/>
          <w:szCs w:val="28"/>
        </w:rPr>
        <w:t>HOOLDUS</w:t>
      </w:r>
      <w:r w:rsidR="00151C6A">
        <w:rPr>
          <w:rFonts w:ascii="Times New Roman" w:hAnsi="Times New Roman"/>
          <w:b/>
          <w:bCs/>
          <w:color w:val="auto"/>
          <w:sz w:val="28"/>
          <w:szCs w:val="28"/>
        </w:rPr>
        <w:t>- JA REMONDITÖÖ NÕUDED</w:t>
      </w:r>
    </w:p>
    <w:p w14:paraId="62AD3C10" w14:textId="77777777" w:rsidR="007F2703" w:rsidRPr="002D4436" w:rsidRDefault="005241D5" w:rsidP="00B86AF2">
      <w:pPr>
        <w:numPr>
          <w:ilvl w:val="1"/>
          <w:numId w:val="9"/>
        </w:numPr>
        <w:tabs>
          <w:tab w:val="clear" w:pos="360"/>
        </w:tabs>
        <w:ind w:left="426" w:hanging="426"/>
        <w:jc w:val="both"/>
        <w:rPr>
          <w:rFonts w:ascii="Times New Roman" w:hAnsi="Times New Roman"/>
          <w:color w:val="auto"/>
          <w:sz w:val="28"/>
          <w:szCs w:val="28"/>
        </w:rPr>
      </w:pPr>
      <w:r w:rsidRPr="002D4436">
        <w:rPr>
          <w:rFonts w:ascii="Times New Roman" w:hAnsi="Times New Roman"/>
          <w:color w:val="auto"/>
          <w:sz w:val="28"/>
          <w:szCs w:val="28"/>
        </w:rPr>
        <w:t xml:space="preserve">Seadmete hooldusest, puudulikust hooldusest või riketest tingitud summaarne seiskumine ei tohi kesta üle </w:t>
      </w:r>
      <w:r w:rsidR="00922B68" w:rsidRPr="002D4436">
        <w:rPr>
          <w:rFonts w:ascii="Times New Roman" w:hAnsi="Times New Roman"/>
          <w:color w:val="auto"/>
          <w:sz w:val="28"/>
          <w:szCs w:val="28"/>
        </w:rPr>
        <w:t>10</w:t>
      </w:r>
      <w:r w:rsidRPr="002D4436">
        <w:rPr>
          <w:rFonts w:ascii="Times New Roman" w:hAnsi="Times New Roman"/>
          <w:color w:val="auto"/>
          <w:sz w:val="28"/>
          <w:szCs w:val="28"/>
        </w:rPr>
        <w:t xml:space="preserve"> (</w:t>
      </w:r>
      <w:r w:rsidR="00922B68" w:rsidRPr="002D4436">
        <w:rPr>
          <w:rFonts w:ascii="Times New Roman" w:hAnsi="Times New Roman"/>
          <w:color w:val="auto"/>
          <w:sz w:val="28"/>
          <w:szCs w:val="28"/>
        </w:rPr>
        <w:t>kümme</w:t>
      </w:r>
      <w:r w:rsidRPr="002D4436">
        <w:rPr>
          <w:rFonts w:ascii="Times New Roman" w:hAnsi="Times New Roman"/>
          <w:color w:val="auto"/>
          <w:sz w:val="28"/>
          <w:szCs w:val="28"/>
        </w:rPr>
        <w:t xml:space="preserve">) päeva ühe kalendriaasta kohta, ning mitte rohkem kui </w:t>
      </w:r>
      <w:r w:rsidR="00922B68" w:rsidRPr="002D4436">
        <w:rPr>
          <w:rFonts w:ascii="Times New Roman" w:hAnsi="Times New Roman"/>
          <w:color w:val="auto"/>
          <w:sz w:val="28"/>
          <w:szCs w:val="28"/>
        </w:rPr>
        <w:t>5</w:t>
      </w:r>
      <w:r w:rsidRPr="002D4436">
        <w:rPr>
          <w:rFonts w:ascii="Times New Roman" w:hAnsi="Times New Roman"/>
          <w:color w:val="auto"/>
          <w:sz w:val="28"/>
          <w:szCs w:val="28"/>
        </w:rPr>
        <w:t xml:space="preserve"> (</w:t>
      </w:r>
      <w:r w:rsidR="00922B68" w:rsidRPr="002D4436">
        <w:rPr>
          <w:rFonts w:ascii="Times New Roman" w:hAnsi="Times New Roman"/>
          <w:color w:val="auto"/>
          <w:sz w:val="28"/>
          <w:szCs w:val="28"/>
        </w:rPr>
        <w:t>viis</w:t>
      </w:r>
      <w:r w:rsidRPr="002D4436">
        <w:rPr>
          <w:rFonts w:ascii="Times New Roman" w:hAnsi="Times New Roman"/>
          <w:color w:val="auto"/>
          <w:sz w:val="28"/>
          <w:szCs w:val="28"/>
        </w:rPr>
        <w:t>) päeva ühe rikke korral.</w:t>
      </w:r>
    </w:p>
    <w:p w14:paraId="3B3D18C8" w14:textId="7213F546" w:rsidR="00BA78B1" w:rsidRDefault="005241D5" w:rsidP="00B86AF2">
      <w:pPr>
        <w:numPr>
          <w:ilvl w:val="1"/>
          <w:numId w:val="9"/>
        </w:numPr>
        <w:tabs>
          <w:tab w:val="clear" w:pos="360"/>
        </w:tabs>
        <w:ind w:left="426" w:hanging="426"/>
        <w:jc w:val="both"/>
        <w:rPr>
          <w:rFonts w:ascii="Times New Roman" w:hAnsi="Times New Roman"/>
          <w:color w:val="auto"/>
          <w:sz w:val="28"/>
          <w:szCs w:val="28"/>
        </w:rPr>
      </w:pPr>
      <w:r w:rsidRPr="002D4436">
        <w:rPr>
          <w:color w:val="auto"/>
          <w:sz w:val="28"/>
          <w:szCs w:val="28"/>
        </w:rPr>
        <w:t xml:space="preserve">Seadmete </w:t>
      </w:r>
      <w:r w:rsidR="009D40D0" w:rsidRPr="00DD1B0C">
        <w:rPr>
          <w:b/>
          <w:bCs/>
          <w:color w:val="auto"/>
          <w:sz w:val="28"/>
          <w:szCs w:val="28"/>
        </w:rPr>
        <w:t>garantiijärgse</w:t>
      </w:r>
      <w:r w:rsidR="00DD1B0C">
        <w:rPr>
          <w:b/>
          <w:bCs/>
          <w:color w:val="auto"/>
          <w:sz w:val="28"/>
          <w:szCs w:val="28"/>
        </w:rPr>
        <w:t xml:space="preserve"> (24 kuud)</w:t>
      </w:r>
      <w:r w:rsidR="009D40D0" w:rsidRPr="00DD1B0C">
        <w:rPr>
          <w:b/>
          <w:bCs/>
          <w:color w:val="auto"/>
          <w:sz w:val="28"/>
          <w:szCs w:val="28"/>
        </w:rPr>
        <w:t xml:space="preserve"> </w:t>
      </w:r>
      <w:r w:rsidRPr="00DD1B0C">
        <w:rPr>
          <w:b/>
          <w:bCs/>
          <w:color w:val="auto"/>
          <w:sz w:val="28"/>
          <w:szCs w:val="28"/>
        </w:rPr>
        <w:t>hoolduse</w:t>
      </w:r>
      <w:r w:rsidRPr="002D4436">
        <w:rPr>
          <w:color w:val="auto"/>
          <w:sz w:val="28"/>
          <w:szCs w:val="28"/>
        </w:rPr>
        <w:t xml:space="preserve"> ning kasutajate koolitusega seotud </w:t>
      </w:r>
      <w:r w:rsidR="00D14E83" w:rsidRPr="002D4436">
        <w:rPr>
          <w:color w:val="auto"/>
          <w:sz w:val="28"/>
          <w:szCs w:val="28"/>
        </w:rPr>
        <w:t>kõik vajalikud</w:t>
      </w:r>
      <w:r w:rsidRPr="002D4436">
        <w:rPr>
          <w:color w:val="auto"/>
          <w:sz w:val="28"/>
          <w:szCs w:val="28"/>
        </w:rPr>
        <w:t xml:space="preserve"> kulud sisalduvad </w:t>
      </w:r>
      <w:r w:rsidR="00151C6A">
        <w:rPr>
          <w:color w:val="auto"/>
          <w:sz w:val="28"/>
          <w:szCs w:val="28"/>
        </w:rPr>
        <w:t>pakkumises</w:t>
      </w:r>
      <w:r w:rsidR="00151C6A" w:rsidRPr="00151C6A">
        <w:rPr>
          <w:rFonts w:ascii="Times New Roman" w:hAnsi="Times New Roman"/>
          <w:color w:val="auto"/>
          <w:sz w:val="28"/>
          <w:szCs w:val="28"/>
        </w:rPr>
        <w:t xml:space="preserve">. </w:t>
      </w:r>
    </w:p>
    <w:p w14:paraId="56D291E8" w14:textId="42691808" w:rsidR="007F2703" w:rsidRPr="002D4436" w:rsidRDefault="00151C6A" w:rsidP="00BA78B1">
      <w:pPr>
        <w:ind w:left="426"/>
        <w:jc w:val="both"/>
        <w:rPr>
          <w:rFonts w:ascii="Times New Roman" w:hAnsi="Times New Roman"/>
          <w:color w:val="auto"/>
          <w:sz w:val="28"/>
          <w:szCs w:val="28"/>
        </w:rPr>
      </w:pPr>
      <w:r w:rsidRPr="00151C6A">
        <w:rPr>
          <w:rFonts w:ascii="Times New Roman" w:hAnsi="Times New Roman"/>
          <w:sz w:val="28"/>
          <w:szCs w:val="28"/>
        </w:rPr>
        <w:t>Hooldustööde maksumus sisaldab kõiki korralise hoolduse teostamisega seotud kulusid (sh hooldustarvikud).</w:t>
      </w:r>
      <w:r w:rsidR="00A03357">
        <w:rPr>
          <w:rFonts w:ascii="Times New Roman" w:hAnsi="Times New Roman"/>
          <w:sz w:val="28"/>
          <w:szCs w:val="28"/>
        </w:rPr>
        <w:t xml:space="preserve"> Hooldustööd ja remonditööd teostatakse vastavuses tehnilise kirjelduse punktist </w:t>
      </w:r>
      <w:r w:rsidR="009D3562">
        <w:rPr>
          <w:rFonts w:ascii="Times New Roman" w:hAnsi="Times New Roman"/>
          <w:sz w:val="28"/>
          <w:szCs w:val="28"/>
        </w:rPr>
        <w:t>3</w:t>
      </w:r>
      <w:r w:rsidR="00A03357">
        <w:rPr>
          <w:rFonts w:ascii="Times New Roman" w:hAnsi="Times New Roman"/>
          <w:sz w:val="28"/>
          <w:szCs w:val="28"/>
        </w:rPr>
        <w:t xml:space="preserve"> tulenevate nõuetega.</w:t>
      </w:r>
    </w:p>
    <w:p w14:paraId="0FB63ACB" w14:textId="77777777" w:rsidR="002C5772" w:rsidRPr="002D4436" w:rsidRDefault="002C5772">
      <w:pPr>
        <w:jc w:val="both"/>
        <w:rPr>
          <w:rFonts w:ascii="Times New Roman" w:hAnsi="Times New Roman"/>
          <w:color w:val="auto"/>
          <w:sz w:val="28"/>
          <w:szCs w:val="28"/>
        </w:rPr>
      </w:pPr>
    </w:p>
    <w:p w14:paraId="5EF01660" w14:textId="77777777" w:rsidR="007F2703" w:rsidRPr="002D4436" w:rsidRDefault="005241D5" w:rsidP="00B86AF2">
      <w:pPr>
        <w:pStyle w:val="ListParagraph"/>
        <w:numPr>
          <w:ilvl w:val="0"/>
          <w:numId w:val="1"/>
        </w:numPr>
        <w:jc w:val="both"/>
        <w:rPr>
          <w:rFonts w:ascii="Times New Roman" w:hAnsi="Times New Roman"/>
          <w:b/>
          <w:bCs/>
          <w:color w:val="auto"/>
          <w:sz w:val="28"/>
          <w:szCs w:val="28"/>
        </w:rPr>
      </w:pPr>
      <w:r w:rsidRPr="002D4436">
        <w:rPr>
          <w:rFonts w:ascii="Times New Roman" w:hAnsi="Times New Roman"/>
          <w:b/>
          <w:bCs/>
          <w:color w:val="auto"/>
          <w:sz w:val="28"/>
          <w:szCs w:val="28"/>
        </w:rPr>
        <w:t>VASTUTUS</w:t>
      </w:r>
    </w:p>
    <w:p w14:paraId="3B975889" w14:textId="77777777" w:rsidR="007F2703" w:rsidRPr="002D4436" w:rsidRDefault="005241D5" w:rsidP="00B86AF2">
      <w:pPr>
        <w:numPr>
          <w:ilvl w:val="1"/>
          <w:numId w:val="10"/>
        </w:numPr>
        <w:tabs>
          <w:tab w:val="clear" w:pos="360"/>
        </w:tabs>
        <w:ind w:left="426" w:hanging="426"/>
        <w:jc w:val="both"/>
        <w:rPr>
          <w:color w:val="auto"/>
          <w:sz w:val="28"/>
          <w:szCs w:val="28"/>
        </w:rPr>
      </w:pPr>
      <w:r w:rsidRPr="002D4436">
        <w:rPr>
          <w:rFonts w:ascii="Times New Roman" w:hAnsi="Times New Roman"/>
          <w:color w:val="auto"/>
          <w:sz w:val="28"/>
          <w:szCs w:val="28"/>
        </w:rPr>
        <w:t>Lepingust tulenevate kohustuste täitmisega viivitamise korral on Poolel õigus nõuda viivitavalt Poolelt</w:t>
      </w:r>
      <w:r w:rsidRPr="002D4436">
        <w:rPr>
          <w:color w:val="auto"/>
          <w:sz w:val="28"/>
          <w:szCs w:val="28"/>
        </w:rPr>
        <w:t xml:space="preserve"> viivist 0,1</w:t>
      </w:r>
      <w:r w:rsidRPr="002D4436">
        <w:rPr>
          <w:rFonts w:ascii="Times New Roman" w:hAnsi="Times New Roman"/>
          <w:color w:val="auto"/>
          <w:sz w:val="28"/>
          <w:szCs w:val="28"/>
        </w:rPr>
        <w:t>% päevas tähtaegselt tasumata summast või mittekohaselt üleantud või üleandmata või vastuvõtmata jäetud Kaupade maksumusest iga viivitatud päeva eest. Ostjal on õigus käesolevas punktis nimetatud viivis kinni pidada Müüjale tasumisele kuuluvatest summadest.</w:t>
      </w:r>
    </w:p>
    <w:p w14:paraId="655E661F" w14:textId="77777777" w:rsidR="00D14E83" w:rsidRPr="002D4436" w:rsidRDefault="005241D5" w:rsidP="00B86AF2">
      <w:pPr>
        <w:numPr>
          <w:ilvl w:val="1"/>
          <w:numId w:val="10"/>
        </w:numPr>
        <w:tabs>
          <w:tab w:val="clear" w:pos="360"/>
        </w:tabs>
        <w:ind w:left="426" w:hanging="426"/>
        <w:jc w:val="both"/>
        <w:rPr>
          <w:color w:val="auto"/>
          <w:sz w:val="28"/>
          <w:szCs w:val="28"/>
        </w:rPr>
      </w:pPr>
      <w:r w:rsidRPr="002D4436">
        <w:rPr>
          <w:rFonts w:ascii="Times New Roman" w:hAnsi="Times New Roman"/>
          <w:color w:val="auto"/>
          <w:sz w:val="28"/>
          <w:szCs w:val="28"/>
        </w:rPr>
        <w:t xml:space="preserve">Juhul, kui Müüja ei anna Kaupa üle </w:t>
      </w:r>
      <w:r w:rsidR="00D14E83" w:rsidRPr="002D4436">
        <w:rPr>
          <w:rFonts w:ascii="Times New Roman" w:hAnsi="Times New Roman"/>
          <w:color w:val="auto"/>
          <w:sz w:val="28"/>
          <w:szCs w:val="28"/>
        </w:rPr>
        <w:t xml:space="preserve">Lepingu </w:t>
      </w:r>
      <w:r w:rsidRPr="002D4436">
        <w:rPr>
          <w:rFonts w:ascii="Times New Roman" w:hAnsi="Times New Roman"/>
          <w:color w:val="auto"/>
          <w:sz w:val="28"/>
          <w:szCs w:val="28"/>
        </w:rPr>
        <w:t>punktis 5.1. määratud tähtaja</w:t>
      </w:r>
      <w:r w:rsidR="00D14E83" w:rsidRPr="002D4436">
        <w:rPr>
          <w:rFonts w:ascii="Times New Roman" w:hAnsi="Times New Roman"/>
          <w:color w:val="auto"/>
          <w:sz w:val="28"/>
          <w:szCs w:val="28"/>
        </w:rPr>
        <w:t xml:space="preserve">ks, </w:t>
      </w:r>
      <w:r w:rsidRPr="002D4436">
        <w:rPr>
          <w:rFonts w:ascii="Times New Roman" w:hAnsi="Times New Roman"/>
          <w:color w:val="auto"/>
          <w:sz w:val="28"/>
          <w:szCs w:val="28"/>
        </w:rPr>
        <w:t xml:space="preserve"> on Ostjal õigus </w:t>
      </w:r>
      <w:r w:rsidR="00D14E83" w:rsidRPr="002D4436">
        <w:rPr>
          <w:rFonts w:ascii="Times New Roman" w:hAnsi="Times New Roman"/>
          <w:color w:val="auto"/>
          <w:sz w:val="28"/>
          <w:szCs w:val="28"/>
        </w:rPr>
        <w:t>nõuda Müüjalt leppetrahvi 100 eurot päevas iga viivitatud päeva eest.</w:t>
      </w:r>
    </w:p>
    <w:p w14:paraId="382C5CAE" w14:textId="503225F8" w:rsidR="007F2703" w:rsidRPr="002D4436" w:rsidRDefault="00D14E83" w:rsidP="00B86AF2">
      <w:pPr>
        <w:numPr>
          <w:ilvl w:val="1"/>
          <w:numId w:val="10"/>
        </w:numPr>
        <w:tabs>
          <w:tab w:val="clear" w:pos="360"/>
        </w:tabs>
        <w:ind w:left="426" w:hanging="426"/>
        <w:jc w:val="both"/>
        <w:rPr>
          <w:color w:val="auto"/>
          <w:sz w:val="28"/>
          <w:szCs w:val="28"/>
        </w:rPr>
      </w:pPr>
      <w:r w:rsidRPr="002D4436">
        <w:rPr>
          <w:rFonts w:ascii="Times New Roman" w:hAnsi="Times New Roman"/>
          <w:color w:val="auto"/>
          <w:sz w:val="28"/>
          <w:szCs w:val="28"/>
        </w:rPr>
        <w:t>Kui Müüja ei anna Kaupa üle 30 kalendripäeva möödumisel</w:t>
      </w:r>
      <w:r w:rsidRPr="002D4436">
        <w:rPr>
          <w:color w:val="auto"/>
          <w:sz w:val="28"/>
          <w:szCs w:val="28"/>
        </w:rPr>
        <w:t xml:space="preserve"> peale </w:t>
      </w:r>
      <w:r w:rsidRPr="002D4436">
        <w:rPr>
          <w:rFonts w:ascii="Times New Roman" w:hAnsi="Times New Roman"/>
          <w:color w:val="auto"/>
          <w:sz w:val="28"/>
          <w:szCs w:val="28"/>
        </w:rPr>
        <w:t>Lepingu punktis 5.1. m</w:t>
      </w:r>
      <w:r w:rsidRPr="002D4436">
        <w:rPr>
          <w:rFonts w:ascii="Times New Roman" w:hAnsi="Times New Roman" w:hint="cs"/>
          <w:color w:val="auto"/>
          <w:sz w:val="28"/>
          <w:szCs w:val="28"/>
        </w:rPr>
        <w:t>ää</w:t>
      </w:r>
      <w:r w:rsidRPr="002D4436">
        <w:rPr>
          <w:rFonts w:ascii="Times New Roman" w:hAnsi="Times New Roman"/>
          <w:color w:val="auto"/>
          <w:sz w:val="28"/>
          <w:szCs w:val="28"/>
        </w:rPr>
        <w:t>ratud tähtäeva</w:t>
      </w:r>
      <w:r w:rsidR="00A46949" w:rsidRPr="002D4436">
        <w:rPr>
          <w:rFonts w:ascii="Times New Roman" w:hAnsi="Times New Roman"/>
          <w:color w:val="auto"/>
          <w:sz w:val="28"/>
          <w:szCs w:val="28"/>
        </w:rPr>
        <w:t xml:space="preserve"> või ei täida Lepingu punkti 7.5 tulenevat kohustust</w:t>
      </w:r>
      <w:r w:rsidRPr="002D4436">
        <w:rPr>
          <w:rFonts w:ascii="Times New Roman" w:hAnsi="Times New Roman"/>
          <w:color w:val="auto"/>
          <w:sz w:val="28"/>
          <w:szCs w:val="28"/>
        </w:rPr>
        <w:t xml:space="preserve">, </w:t>
      </w:r>
      <w:r w:rsidR="00F81C2D" w:rsidRPr="002D4436">
        <w:rPr>
          <w:rFonts w:ascii="Times New Roman" w:hAnsi="Times New Roman"/>
          <w:color w:val="auto"/>
          <w:sz w:val="28"/>
          <w:szCs w:val="28"/>
        </w:rPr>
        <w:t xml:space="preserve">kohustub Müüja tasuma </w:t>
      </w:r>
      <w:r w:rsidR="00A46949" w:rsidRPr="002D4436">
        <w:rPr>
          <w:rFonts w:ascii="Times New Roman" w:hAnsi="Times New Roman"/>
          <w:color w:val="auto"/>
          <w:sz w:val="28"/>
          <w:szCs w:val="28"/>
        </w:rPr>
        <w:t xml:space="preserve">Ostjale </w:t>
      </w:r>
      <w:r w:rsidR="00A46949" w:rsidRPr="002D4436">
        <w:rPr>
          <w:rFonts w:ascii="Times New Roman" w:hAnsi="Times New Roman"/>
          <w:b/>
          <w:bCs/>
          <w:color w:val="auto"/>
          <w:sz w:val="28"/>
          <w:szCs w:val="28"/>
        </w:rPr>
        <w:t xml:space="preserve">leppetrahvi </w:t>
      </w:r>
      <w:r w:rsidR="002D4436">
        <w:rPr>
          <w:rFonts w:ascii="Times New Roman" w:hAnsi="Times New Roman"/>
          <w:b/>
          <w:bCs/>
          <w:color w:val="auto"/>
          <w:sz w:val="28"/>
          <w:szCs w:val="28"/>
        </w:rPr>
        <w:t>50</w:t>
      </w:r>
      <w:r w:rsidR="00A46949" w:rsidRPr="002D4436">
        <w:rPr>
          <w:rFonts w:ascii="Times New Roman" w:hAnsi="Times New Roman"/>
          <w:b/>
          <w:bCs/>
          <w:color w:val="auto"/>
          <w:sz w:val="28"/>
          <w:szCs w:val="28"/>
        </w:rPr>
        <w:t xml:space="preserve"> (</w:t>
      </w:r>
      <w:r w:rsidR="002D4436">
        <w:rPr>
          <w:rFonts w:ascii="Times New Roman" w:hAnsi="Times New Roman"/>
          <w:b/>
          <w:bCs/>
          <w:color w:val="auto"/>
          <w:sz w:val="28"/>
          <w:szCs w:val="28"/>
        </w:rPr>
        <w:t>viiskümmend</w:t>
      </w:r>
      <w:r w:rsidR="00A46949" w:rsidRPr="002D4436">
        <w:rPr>
          <w:rFonts w:ascii="Times New Roman" w:hAnsi="Times New Roman"/>
          <w:b/>
          <w:bCs/>
          <w:color w:val="auto"/>
          <w:sz w:val="28"/>
          <w:szCs w:val="28"/>
        </w:rPr>
        <w:t>) eurot päevas</w:t>
      </w:r>
      <w:r w:rsidR="00A46949" w:rsidRPr="002D4436">
        <w:rPr>
          <w:rFonts w:ascii="Times New Roman" w:hAnsi="Times New Roman"/>
          <w:color w:val="auto"/>
          <w:sz w:val="28"/>
          <w:szCs w:val="28"/>
        </w:rPr>
        <w:t xml:space="preserve"> i</w:t>
      </w:r>
      <w:r w:rsidR="00F81C2D" w:rsidRPr="002D4436">
        <w:rPr>
          <w:rFonts w:ascii="Times New Roman" w:hAnsi="Times New Roman"/>
          <w:color w:val="auto"/>
          <w:sz w:val="28"/>
          <w:szCs w:val="28"/>
        </w:rPr>
        <w:t>g</w:t>
      </w:r>
      <w:r w:rsidR="00A46949" w:rsidRPr="002D4436">
        <w:rPr>
          <w:rFonts w:ascii="Times New Roman" w:hAnsi="Times New Roman"/>
          <w:color w:val="auto"/>
          <w:sz w:val="28"/>
          <w:szCs w:val="28"/>
        </w:rPr>
        <w:t xml:space="preserve">a täitmisega viivitatud päeva eest. </w:t>
      </w:r>
      <w:r w:rsidR="00DD13E7" w:rsidRPr="002D4436">
        <w:rPr>
          <w:rFonts w:ascii="Times New Roman" w:hAnsi="Times New Roman"/>
          <w:color w:val="auto"/>
          <w:sz w:val="28"/>
          <w:szCs w:val="28"/>
        </w:rPr>
        <w:t xml:space="preserve">Viivituse jätkumisel jääb </w:t>
      </w:r>
      <w:r w:rsidR="00F81C2D" w:rsidRPr="002D4436">
        <w:rPr>
          <w:rFonts w:ascii="Times New Roman" w:hAnsi="Times New Roman"/>
          <w:color w:val="auto"/>
          <w:sz w:val="28"/>
          <w:szCs w:val="28"/>
        </w:rPr>
        <w:t>Ostjale  õigus</w:t>
      </w:r>
      <w:r w:rsidR="00DD13E7" w:rsidRPr="002D4436">
        <w:rPr>
          <w:rFonts w:ascii="Times New Roman" w:hAnsi="Times New Roman"/>
          <w:color w:val="auto"/>
          <w:sz w:val="28"/>
          <w:szCs w:val="28"/>
        </w:rPr>
        <w:t xml:space="preserve"> </w:t>
      </w:r>
      <w:r w:rsidR="005241D5" w:rsidRPr="002D4436">
        <w:rPr>
          <w:rFonts w:ascii="Times New Roman" w:hAnsi="Times New Roman"/>
          <w:color w:val="auto"/>
          <w:sz w:val="28"/>
          <w:szCs w:val="28"/>
        </w:rPr>
        <w:t>Leping</w:t>
      </w:r>
      <w:r w:rsidRPr="002D4436">
        <w:rPr>
          <w:rFonts w:ascii="Times New Roman" w:hAnsi="Times New Roman"/>
          <w:color w:val="auto"/>
          <w:sz w:val="28"/>
          <w:szCs w:val="28"/>
        </w:rPr>
        <w:t>ust taganeda</w:t>
      </w:r>
      <w:r w:rsidR="005241D5" w:rsidRPr="002D4436">
        <w:rPr>
          <w:rFonts w:ascii="Times New Roman" w:hAnsi="Times New Roman"/>
          <w:color w:val="auto"/>
          <w:sz w:val="28"/>
          <w:szCs w:val="28"/>
        </w:rPr>
        <w:t xml:space="preserve"> ja nõuda Müüjalt </w:t>
      </w:r>
      <w:r w:rsidRPr="002D4436">
        <w:rPr>
          <w:rFonts w:ascii="Times New Roman" w:hAnsi="Times New Roman"/>
          <w:color w:val="auto"/>
          <w:sz w:val="28"/>
          <w:szCs w:val="28"/>
        </w:rPr>
        <w:t xml:space="preserve">sellega seoses Ostjale kõik tekkivad </w:t>
      </w:r>
      <w:r w:rsidR="005241D5" w:rsidRPr="002D4436">
        <w:rPr>
          <w:rFonts w:ascii="Times New Roman" w:hAnsi="Times New Roman"/>
          <w:color w:val="auto"/>
          <w:sz w:val="28"/>
          <w:szCs w:val="28"/>
        </w:rPr>
        <w:t>kahju</w:t>
      </w:r>
      <w:r w:rsidRPr="002D4436">
        <w:rPr>
          <w:rFonts w:ascii="Times New Roman" w:hAnsi="Times New Roman"/>
          <w:color w:val="auto"/>
          <w:sz w:val="28"/>
          <w:szCs w:val="28"/>
        </w:rPr>
        <w:t>d.</w:t>
      </w:r>
    </w:p>
    <w:p w14:paraId="18EC620B" w14:textId="5BD6BE93" w:rsidR="007F2703" w:rsidRPr="002D4436" w:rsidRDefault="005241D5" w:rsidP="00B86AF2">
      <w:pPr>
        <w:numPr>
          <w:ilvl w:val="1"/>
          <w:numId w:val="10"/>
        </w:numPr>
        <w:tabs>
          <w:tab w:val="clear" w:pos="360"/>
        </w:tabs>
        <w:ind w:left="426" w:hanging="426"/>
        <w:jc w:val="both"/>
        <w:rPr>
          <w:rFonts w:ascii="Times New Roman" w:hAnsi="Times New Roman"/>
          <w:color w:val="auto"/>
          <w:sz w:val="28"/>
          <w:szCs w:val="28"/>
        </w:rPr>
      </w:pPr>
      <w:r w:rsidRPr="002D4436">
        <w:rPr>
          <w:rFonts w:ascii="Times New Roman" w:hAnsi="Times New Roman"/>
          <w:color w:val="auto"/>
          <w:sz w:val="28"/>
          <w:szCs w:val="28"/>
        </w:rPr>
        <w:t>Kui Seadme(te) seisua</w:t>
      </w:r>
      <w:r w:rsidR="006E3BB9" w:rsidRPr="002D4436">
        <w:rPr>
          <w:rFonts w:ascii="Times New Roman" w:hAnsi="Times New Roman"/>
          <w:color w:val="auto"/>
          <w:sz w:val="28"/>
          <w:szCs w:val="28"/>
        </w:rPr>
        <w:t xml:space="preserve">eg rikete tõttu aastas ületab </w:t>
      </w:r>
      <w:r w:rsidR="00922B68" w:rsidRPr="002D4436">
        <w:rPr>
          <w:rFonts w:ascii="Times New Roman" w:hAnsi="Times New Roman"/>
          <w:color w:val="auto"/>
          <w:sz w:val="28"/>
          <w:szCs w:val="28"/>
        </w:rPr>
        <w:t xml:space="preserve">10 (kümme) </w:t>
      </w:r>
      <w:r w:rsidRPr="002D4436">
        <w:rPr>
          <w:rFonts w:ascii="Times New Roman" w:hAnsi="Times New Roman"/>
          <w:color w:val="auto"/>
          <w:sz w:val="28"/>
          <w:szCs w:val="28"/>
        </w:rPr>
        <w:t xml:space="preserve">päeva, tasub Müüja Ostjale </w:t>
      </w:r>
      <w:r w:rsidR="004C6451" w:rsidRPr="002D4436">
        <w:rPr>
          <w:rFonts w:ascii="Times New Roman" w:hAnsi="Times New Roman"/>
          <w:b/>
          <w:bCs/>
          <w:color w:val="auto"/>
          <w:sz w:val="28"/>
          <w:szCs w:val="28"/>
        </w:rPr>
        <w:t xml:space="preserve">leppetrahvi </w:t>
      </w:r>
      <w:r w:rsidR="002D4436">
        <w:rPr>
          <w:rFonts w:ascii="Times New Roman" w:hAnsi="Times New Roman"/>
          <w:b/>
          <w:bCs/>
          <w:color w:val="auto"/>
          <w:sz w:val="28"/>
          <w:szCs w:val="28"/>
        </w:rPr>
        <w:t>50</w:t>
      </w:r>
      <w:r w:rsidR="00E872FB" w:rsidRPr="002D4436">
        <w:rPr>
          <w:rFonts w:ascii="Times New Roman" w:hAnsi="Times New Roman"/>
          <w:b/>
          <w:bCs/>
          <w:color w:val="auto"/>
          <w:sz w:val="28"/>
          <w:szCs w:val="28"/>
        </w:rPr>
        <w:t xml:space="preserve"> </w:t>
      </w:r>
      <w:r w:rsidR="00A46949" w:rsidRPr="002D4436">
        <w:rPr>
          <w:rFonts w:ascii="Times New Roman" w:hAnsi="Times New Roman"/>
          <w:b/>
          <w:bCs/>
          <w:color w:val="auto"/>
          <w:sz w:val="28"/>
          <w:szCs w:val="28"/>
        </w:rPr>
        <w:t>(</w:t>
      </w:r>
      <w:r w:rsidR="002D4436">
        <w:rPr>
          <w:rFonts w:ascii="Times New Roman" w:hAnsi="Times New Roman"/>
          <w:b/>
          <w:bCs/>
          <w:color w:val="auto"/>
          <w:sz w:val="28"/>
          <w:szCs w:val="28"/>
        </w:rPr>
        <w:t>viiskümmend</w:t>
      </w:r>
      <w:r w:rsidR="00A46949" w:rsidRPr="002D4436">
        <w:rPr>
          <w:rFonts w:ascii="Times New Roman" w:hAnsi="Times New Roman"/>
          <w:b/>
          <w:bCs/>
          <w:color w:val="auto"/>
          <w:sz w:val="28"/>
          <w:szCs w:val="28"/>
        </w:rPr>
        <w:t xml:space="preserve">) </w:t>
      </w:r>
      <w:r w:rsidR="00E872FB" w:rsidRPr="002D4436">
        <w:rPr>
          <w:rFonts w:ascii="Times New Roman" w:hAnsi="Times New Roman"/>
          <w:b/>
          <w:bCs/>
          <w:color w:val="auto"/>
          <w:sz w:val="28"/>
          <w:szCs w:val="28"/>
        </w:rPr>
        <w:t>eurot</w:t>
      </w:r>
      <w:r w:rsidR="006E3BB9" w:rsidRPr="002D4436">
        <w:rPr>
          <w:rFonts w:ascii="Times New Roman" w:hAnsi="Times New Roman"/>
          <w:b/>
          <w:bCs/>
          <w:color w:val="auto"/>
          <w:sz w:val="28"/>
          <w:szCs w:val="28"/>
        </w:rPr>
        <w:t xml:space="preserve"> </w:t>
      </w:r>
      <w:r w:rsidR="00F81C2D" w:rsidRPr="002D4436">
        <w:rPr>
          <w:rFonts w:ascii="Times New Roman" w:hAnsi="Times New Roman"/>
          <w:b/>
          <w:bCs/>
          <w:color w:val="auto"/>
          <w:sz w:val="28"/>
          <w:szCs w:val="28"/>
        </w:rPr>
        <w:t>iga ületatud päeva eest</w:t>
      </w:r>
      <w:r w:rsidRPr="002D4436">
        <w:rPr>
          <w:rFonts w:ascii="Times New Roman" w:hAnsi="Times New Roman"/>
          <w:color w:val="auto"/>
          <w:sz w:val="28"/>
          <w:szCs w:val="28"/>
        </w:rPr>
        <w:t>, v.a. rikked, mis on tingitud Seadme väärast kasutamisest.</w:t>
      </w:r>
    </w:p>
    <w:p w14:paraId="3F7A09E0" w14:textId="77777777" w:rsidR="007F2703" w:rsidRPr="002D4436" w:rsidRDefault="007F2703">
      <w:pPr>
        <w:jc w:val="both"/>
        <w:rPr>
          <w:rFonts w:ascii="Times New Roman" w:hAnsi="Times New Roman"/>
          <w:color w:val="auto"/>
          <w:sz w:val="28"/>
          <w:szCs w:val="28"/>
        </w:rPr>
      </w:pPr>
    </w:p>
    <w:p w14:paraId="47D9B3F6" w14:textId="77777777" w:rsidR="007F2703" w:rsidRPr="002D4436" w:rsidRDefault="005241D5" w:rsidP="00B86AF2">
      <w:pPr>
        <w:pStyle w:val="ListParagraph"/>
        <w:numPr>
          <w:ilvl w:val="0"/>
          <w:numId w:val="1"/>
        </w:numPr>
        <w:jc w:val="both"/>
        <w:rPr>
          <w:rFonts w:ascii="Times New Roman" w:hAnsi="Times New Roman"/>
          <w:b/>
          <w:bCs/>
          <w:color w:val="auto"/>
          <w:sz w:val="28"/>
          <w:szCs w:val="28"/>
        </w:rPr>
      </w:pPr>
      <w:r w:rsidRPr="002D4436">
        <w:rPr>
          <w:rFonts w:ascii="Times New Roman" w:hAnsi="Times New Roman"/>
          <w:b/>
          <w:bCs/>
          <w:color w:val="auto"/>
          <w:sz w:val="28"/>
          <w:szCs w:val="28"/>
        </w:rPr>
        <w:t>VÄÄRAMATU JÕUD</w:t>
      </w:r>
    </w:p>
    <w:p w14:paraId="05D9B931" w14:textId="77777777" w:rsidR="007F2703" w:rsidRPr="002D4436" w:rsidRDefault="005241D5" w:rsidP="00B86AF2">
      <w:pPr>
        <w:numPr>
          <w:ilvl w:val="1"/>
          <w:numId w:val="11"/>
        </w:numPr>
        <w:tabs>
          <w:tab w:val="clear" w:pos="420"/>
        </w:tabs>
        <w:ind w:left="567" w:hanging="567"/>
        <w:jc w:val="both"/>
        <w:rPr>
          <w:color w:val="auto"/>
          <w:sz w:val="28"/>
          <w:szCs w:val="28"/>
        </w:rPr>
      </w:pPr>
      <w:r w:rsidRPr="002D4436">
        <w:rPr>
          <w:color w:val="auto"/>
          <w:sz w:val="28"/>
          <w:szCs w:val="28"/>
        </w:rPr>
        <w:t>Lepingust tulenevate kohustuste mittetäitmist või mittenõuetekohast täitmist ei loeta Lepingu rikkumiseks, kui selle põhjuseks olid asjaolud, mille saabumisest Pooled Lepingu sõlmimisel ei näinud ette ega võinud ette näha (VÕS § 103).</w:t>
      </w:r>
    </w:p>
    <w:p w14:paraId="0CA23198" w14:textId="77777777" w:rsidR="007F2703" w:rsidRPr="002D4436" w:rsidRDefault="005241D5" w:rsidP="00B86AF2">
      <w:pPr>
        <w:numPr>
          <w:ilvl w:val="1"/>
          <w:numId w:val="11"/>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Pool, kelle tegevus lepingujärgsete kohustuste täitmisel on takistatud vääramatu jõu asjaolude tõttu, on kohustatud sellest koheselt teatama teisele Poolele vahenditega, mis tagavad teate kiireima edastamise, samas saates välja tähtkirjaga teate.</w:t>
      </w:r>
    </w:p>
    <w:p w14:paraId="45554ED0" w14:textId="77777777" w:rsidR="007F2703" w:rsidRPr="002D4436" w:rsidRDefault="007F2703">
      <w:pPr>
        <w:jc w:val="both"/>
        <w:rPr>
          <w:rFonts w:ascii="Times New Roman" w:hAnsi="Times New Roman"/>
          <w:color w:val="auto"/>
          <w:sz w:val="28"/>
          <w:szCs w:val="28"/>
        </w:rPr>
      </w:pPr>
    </w:p>
    <w:p w14:paraId="74BD5D0C" w14:textId="77777777" w:rsidR="007F2703" w:rsidRPr="002D4436" w:rsidRDefault="005241D5" w:rsidP="00B86AF2">
      <w:pPr>
        <w:pStyle w:val="ListParagraph"/>
        <w:numPr>
          <w:ilvl w:val="0"/>
          <w:numId w:val="1"/>
        </w:numPr>
        <w:jc w:val="both"/>
        <w:rPr>
          <w:rFonts w:ascii="Times New Roman" w:hAnsi="Times New Roman"/>
          <w:b/>
          <w:bCs/>
          <w:color w:val="auto"/>
          <w:sz w:val="28"/>
          <w:szCs w:val="28"/>
        </w:rPr>
      </w:pPr>
      <w:r w:rsidRPr="002D4436">
        <w:rPr>
          <w:rFonts w:ascii="Times New Roman" w:hAnsi="Times New Roman"/>
          <w:b/>
          <w:bCs/>
          <w:color w:val="auto"/>
          <w:sz w:val="28"/>
          <w:szCs w:val="28"/>
        </w:rPr>
        <w:t>TEATED JA KONTAKTISIKUD</w:t>
      </w:r>
    </w:p>
    <w:p w14:paraId="1FA78D3F" w14:textId="2EBFA534" w:rsidR="007F2703" w:rsidRPr="002D4436" w:rsidRDefault="005241D5" w:rsidP="00B86AF2">
      <w:pPr>
        <w:numPr>
          <w:ilvl w:val="1"/>
          <w:numId w:val="12"/>
        </w:numPr>
        <w:tabs>
          <w:tab w:val="clear" w:pos="420"/>
        </w:tabs>
        <w:ind w:left="567" w:hanging="567"/>
        <w:jc w:val="both"/>
        <w:rPr>
          <w:color w:val="auto"/>
          <w:sz w:val="28"/>
          <w:szCs w:val="28"/>
        </w:rPr>
      </w:pPr>
      <w:r w:rsidRPr="002D4436">
        <w:rPr>
          <w:color w:val="auto"/>
          <w:sz w:val="28"/>
          <w:szCs w:val="28"/>
        </w:rPr>
        <w:t>Pooltevahelised Lepinguga seotud õiguslikke tagajärgi omavad teated peavad olema kirjalikus</w:t>
      </w:r>
      <w:r w:rsidR="007E27C3" w:rsidRPr="002D4436">
        <w:rPr>
          <w:color w:val="auto"/>
          <w:sz w:val="28"/>
          <w:szCs w:val="28"/>
        </w:rPr>
        <w:t xml:space="preserve"> taasesitamist võimaldavas</w:t>
      </w:r>
      <w:r w:rsidRPr="002D4436">
        <w:rPr>
          <w:color w:val="auto"/>
          <w:sz w:val="28"/>
          <w:szCs w:val="28"/>
        </w:rPr>
        <w:t xml:space="preserve"> vormis.</w:t>
      </w:r>
    </w:p>
    <w:p w14:paraId="7F9AB71D" w14:textId="759C9477" w:rsidR="007F2703" w:rsidRPr="002D4436" w:rsidRDefault="005241D5" w:rsidP="00B86AF2">
      <w:pPr>
        <w:numPr>
          <w:ilvl w:val="1"/>
          <w:numId w:val="12"/>
        </w:numPr>
        <w:tabs>
          <w:tab w:val="clear" w:pos="420"/>
        </w:tabs>
        <w:ind w:left="567" w:hanging="567"/>
        <w:jc w:val="both"/>
        <w:rPr>
          <w:rFonts w:ascii="Times New Roman" w:hAnsi="Times New Roman"/>
          <w:color w:val="auto"/>
          <w:sz w:val="28"/>
          <w:szCs w:val="28"/>
        </w:rPr>
      </w:pPr>
      <w:r w:rsidRPr="002D4436">
        <w:rPr>
          <w:color w:val="auto"/>
          <w:sz w:val="28"/>
          <w:szCs w:val="28"/>
        </w:rPr>
        <w:lastRenderedPageBreak/>
        <w:t>Õiguslikke tagajärgi mitteomavat informat</w:t>
      </w:r>
      <w:r w:rsidR="007E27C3" w:rsidRPr="002D4436">
        <w:rPr>
          <w:color w:val="auto"/>
          <w:sz w:val="28"/>
          <w:szCs w:val="28"/>
        </w:rPr>
        <w:t>iivse sisuga teated</w:t>
      </w:r>
      <w:r w:rsidRPr="002D4436">
        <w:rPr>
          <w:color w:val="auto"/>
          <w:sz w:val="28"/>
          <w:szCs w:val="28"/>
        </w:rPr>
        <w:t xml:space="preserve"> võib Lepingus määratud</w:t>
      </w:r>
      <w:r w:rsidR="00B4712A" w:rsidRPr="002D4436">
        <w:rPr>
          <w:color w:val="auto"/>
          <w:sz w:val="28"/>
          <w:szCs w:val="28"/>
        </w:rPr>
        <w:t xml:space="preserve"> kontaktisikule </w:t>
      </w:r>
      <w:r w:rsidRPr="002D4436">
        <w:rPr>
          <w:color w:val="auto"/>
          <w:sz w:val="28"/>
          <w:szCs w:val="28"/>
        </w:rPr>
        <w:t>edastada suuliselt (ka telefoni, faksi ja elektroonilisel teel).</w:t>
      </w:r>
    </w:p>
    <w:p w14:paraId="6D6FDC6D" w14:textId="77777777" w:rsidR="007F2703" w:rsidRPr="002D4436" w:rsidRDefault="005241D5" w:rsidP="00B86AF2">
      <w:pPr>
        <w:numPr>
          <w:ilvl w:val="1"/>
          <w:numId w:val="12"/>
        </w:numPr>
        <w:tabs>
          <w:tab w:val="clear" w:pos="420"/>
        </w:tabs>
        <w:ind w:left="567" w:hanging="567"/>
        <w:jc w:val="both"/>
        <w:rPr>
          <w:rFonts w:ascii="Times New Roman" w:hAnsi="Times New Roman"/>
          <w:color w:val="auto"/>
          <w:sz w:val="28"/>
          <w:szCs w:val="28"/>
        </w:rPr>
      </w:pPr>
      <w:r w:rsidRPr="002D4436">
        <w:rPr>
          <w:color w:val="auto"/>
          <w:sz w:val="28"/>
          <w:szCs w:val="28"/>
        </w:rPr>
        <w:t>Kõik muudatused Lepingus toodud aadressides ja teistes andmetes tehakse teisele Poolele teatavaks 3 (kolme) tööpäeva jooksul arvates nimetatud muudatuste asetleidmisest.</w:t>
      </w:r>
    </w:p>
    <w:p w14:paraId="77683C67" w14:textId="187385F3" w:rsidR="007F2703" w:rsidRPr="002D4436" w:rsidRDefault="005241D5" w:rsidP="00B86AF2">
      <w:pPr>
        <w:numPr>
          <w:ilvl w:val="1"/>
          <w:numId w:val="12"/>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 xml:space="preserve">Ostja </w:t>
      </w:r>
      <w:r w:rsidR="00B4712A" w:rsidRPr="002D4436">
        <w:rPr>
          <w:rFonts w:ascii="Times New Roman" w:hAnsi="Times New Roman"/>
          <w:color w:val="auto"/>
          <w:sz w:val="28"/>
          <w:szCs w:val="28"/>
        </w:rPr>
        <w:t>kontakt</w:t>
      </w:r>
      <w:r w:rsidRPr="002D4436">
        <w:rPr>
          <w:rFonts w:ascii="Times New Roman" w:hAnsi="Times New Roman"/>
          <w:color w:val="auto"/>
          <w:sz w:val="28"/>
          <w:szCs w:val="28"/>
        </w:rPr>
        <w:t xml:space="preserve">isikuks antud Lepingu raames on: </w:t>
      </w:r>
      <w:r w:rsidR="0028650F" w:rsidRPr="002D4436">
        <w:rPr>
          <w:rFonts w:ascii="Times New Roman" w:hAnsi="Times New Roman"/>
          <w:color w:val="auto"/>
          <w:sz w:val="28"/>
          <w:szCs w:val="28"/>
        </w:rPr>
        <w:t xml:space="preserve">Toomas Jagula, telefon </w:t>
      </w:r>
    </w:p>
    <w:p w14:paraId="670A7D3D" w14:textId="1D84FD9F" w:rsidR="0028650F" w:rsidRPr="002D4436" w:rsidRDefault="0028650F" w:rsidP="0028650F">
      <w:pPr>
        <w:ind w:left="567"/>
        <w:jc w:val="both"/>
        <w:rPr>
          <w:rFonts w:ascii="Times New Roman" w:hAnsi="Times New Roman"/>
          <w:color w:val="auto"/>
          <w:sz w:val="28"/>
          <w:szCs w:val="28"/>
        </w:rPr>
      </w:pPr>
      <w:r w:rsidRPr="002D4436">
        <w:rPr>
          <w:rFonts w:ascii="Times New Roman" w:hAnsi="Times New Roman"/>
          <w:color w:val="auto"/>
          <w:sz w:val="28"/>
          <w:szCs w:val="28"/>
        </w:rPr>
        <w:t>+ 372 5562 0401, e-post toomas.jagula@rh.ee.</w:t>
      </w:r>
    </w:p>
    <w:p w14:paraId="74E23087" w14:textId="32D5FA2C" w:rsidR="007F2703" w:rsidRPr="002D4436" w:rsidRDefault="005241D5" w:rsidP="00B86AF2">
      <w:pPr>
        <w:numPr>
          <w:ilvl w:val="1"/>
          <w:numId w:val="12"/>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 xml:space="preserve">Müüja </w:t>
      </w:r>
      <w:r w:rsidR="00B4712A" w:rsidRPr="002D4436">
        <w:rPr>
          <w:rFonts w:ascii="Times New Roman" w:hAnsi="Times New Roman"/>
          <w:color w:val="auto"/>
          <w:sz w:val="28"/>
          <w:szCs w:val="28"/>
        </w:rPr>
        <w:t>kontakt</w:t>
      </w:r>
      <w:r w:rsidRPr="002D4436">
        <w:rPr>
          <w:rFonts w:ascii="Times New Roman" w:hAnsi="Times New Roman"/>
          <w:color w:val="auto"/>
          <w:sz w:val="28"/>
          <w:szCs w:val="28"/>
        </w:rPr>
        <w:t>isikuks antud Lepingu raames on: …..</w:t>
      </w:r>
      <w:r w:rsidR="00B4712A" w:rsidRPr="002D4436">
        <w:rPr>
          <w:rFonts w:ascii="Times New Roman" w:hAnsi="Times New Roman"/>
          <w:color w:val="auto"/>
          <w:sz w:val="28"/>
          <w:szCs w:val="28"/>
        </w:rPr>
        <w:t>...............................</w:t>
      </w:r>
    </w:p>
    <w:p w14:paraId="246CA7A7" w14:textId="77777777" w:rsidR="007F2703" w:rsidRPr="002D4436" w:rsidRDefault="005241D5" w:rsidP="00B86AF2">
      <w:pPr>
        <w:numPr>
          <w:ilvl w:val="1"/>
          <w:numId w:val="12"/>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Pooled kohustuvad teavitama teineteist muudatustest oma kontaktisikutes või nende andmetes hiljemalt kolme (3) tööpäeva jooksul alates nimetatud muudatuste toimumisest.</w:t>
      </w:r>
    </w:p>
    <w:p w14:paraId="776867D7" w14:textId="77777777" w:rsidR="007F2703" w:rsidRPr="002D4436" w:rsidRDefault="007F2703" w:rsidP="00DD5CF1">
      <w:pPr>
        <w:jc w:val="both"/>
        <w:rPr>
          <w:rFonts w:ascii="Times New Roman" w:hAnsi="Times New Roman"/>
          <w:color w:val="auto"/>
          <w:sz w:val="28"/>
          <w:szCs w:val="28"/>
        </w:rPr>
      </w:pPr>
    </w:p>
    <w:p w14:paraId="7B648974" w14:textId="77777777" w:rsidR="007F2703" w:rsidRPr="002D4436" w:rsidRDefault="005241D5" w:rsidP="00B86AF2">
      <w:pPr>
        <w:pStyle w:val="ListParagraph"/>
        <w:numPr>
          <w:ilvl w:val="0"/>
          <w:numId w:val="1"/>
        </w:numPr>
        <w:tabs>
          <w:tab w:val="left" w:pos="709"/>
        </w:tabs>
        <w:jc w:val="both"/>
        <w:rPr>
          <w:rFonts w:ascii="Times New Roman" w:hAnsi="Times New Roman"/>
          <w:b/>
          <w:bCs/>
          <w:color w:val="auto"/>
          <w:sz w:val="28"/>
          <w:szCs w:val="28"/>
        </w:rPr>
      </w:pPr>
      <w:r w:rsidRPr="002D4436">
        <w:rPr>
          <w:rFonts w:ascii="Times New Roman" w:hAnsi="Times New Roman"/>
          <w:b/>
          <w:bCs/>
          <w:color w:val="auto"/>
          <w:sz w:val="28"/>
          <w:szCs w:val="28"/>
        </w:rPr>
        <w:t>ÜLDISED TINGIMUSED</w:t>
      </w:r>
    </w:p>
    <w:p w14:paraId="5AFA2C23" w14:textId="77777777" w:rsidR="007F2703" w:rsidRPr="002D4436" w:rsidRDefault="005241D5" w:rsidP="00B86AF2">
      <w:pPr>
        <w:numPr>
          <w:ilvl w:val="1"/>
          <w:numId w:val="13"/>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Leping jõustub selle allkirjastamisest ja kehtib kuni lepinguliste kohustuste kohase täitmiseni.</w:t>
      </w:r>
    </w:p>
    <w:p w14:paraId="4A7C2470" w14:textId="77777777" w:rsidR="007F2703" w:rsidRPr="002D4436" w:rsidRDefault="005241D5" w:rsidP="00B86AF2">
      <w:pPr>
        <w:numPr>
          <w:ilvl w:val="1"/>
          <w:numId w:val="13"/>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Lepingut võib muuta ainult Poolte kokkuleppel. Muudatused vormistatakse kirjalikult käesoleva Lepingu lisadena ning need jõustuvad pärast allakirjutamist mõlema Poole poolt või Poolte poolt määratud tähtajal. Kokkulepped muus kui kirjalikus vormis ei ole Pooltele siduvad.</w:t>
      </w:r>
    </w:p>
    <w:p w14:paraId="178EC1D8" w14:textId="7B43B95C" w:rsidR="007F2703" w:rsidRPr="002D4436" w:rsidRDefault="005241D5" w:rsidP="00B86AF2">
      <w:pPr>
        <w:numPr>
          <w:ilvl w:val="1"/>
          <w:numId w:val="13"/>
        </w:numPr>
        <w:tabs>
          <w:tab w:val="clear" w:pos="420"/>
        </w:tabs>
        <w:ind w:left="567" w:hanging="567"/>
        <w:jc w:val="both"/>
        <w:rPr>
          <w:color w:val="auto"/>
          <w:sz w:val="28"/>
          <w:szCs w:val="28"/>
        </w:rPr>
      </w:pPr>
      <w:r w:rsidRPr="002D4436">
        <w:rPr>
          <w:color w:val="auto"/>
          <w:sz w:val="28"/>
          <w:szCs w:val="28"/>
        </w:rPr>
        <w:t>Kõik Lepingust tulenevad erimeelsused püütakse lahendada läbirääkimiste teel. Juhul, kui läbirääkimised ei anna tulemusi, lahendatakse vaidlus</w:t>
      </w:r>
      <w:r w:rsidR="00B4712A" w:rsidRPr="002D4436">
        <w:rPr>
          <w:color w:val="auto"/>
          <w:sz w:val="28"/>
          <w:szCs w:val="28"/>
        </w:rPr>
        <w:t xml:space="preserve"> </w:t>
      </w:r>
      <w:r w:rsidRPr="002D4436">
        <w:rPr>
          <w:color w:val="auto"/>
          <w:sz w:val="28"/>
          <w:szCs w:val="28"/>
        </w:rPr>
        <w:t>kohtus.</w:t>
      </w:r>
    </w:p>
    <w:p w14:paraId="5AAF372F" w14:textId="77777777" w:rsidR="007F2703" w:rsidRPr="002D4436" w:rsidRDefault="005241D5" w:rsidP="00B86AF2">
      <w:pPr>
        <w:numPr>
          <w:ilvl w:val="1"/>
          <w:numId w:val="13"/>
        </w:numPr>
        <w:tabs>
          <w:tab w:val="clear" w:pos="420"/>
        </w:tabs>
        <w:ind w:left="567" w:hanging="567"/>
        <w:jc w:val="both"/>
        <w:rPr>
          <w:color w:val="auto"/>
          <w:sz w:val="28"/>
          <w:szCs w:val="28"/>
        </w:rPr>
      </w:pPr>
      <w:r w:rsidRPr="002D4436">
        <w:rPr>
          <w:color w:val="auto"/>
          <w:sz w:val="28"/>
          <w:szCs w:val="28"/>
        </w:rPr>
        <w:t>Kui mingi Lepingu punkt osutub Eesti Vabariigi seadusandlusega vastuolus olevaks, ei mõjuta see teiste Lepingu punktide kehtivust. Pooled teevad oma parima selleks, et asendada kehtetu säte uue kehtiva sättega, mis vastab Lepingu sisule ja eesmärkidele.</w:t>
      </w:r>
    </w:p>
    <w:p w14:paraId="0EE4FD5D" w14:textId="77777777" w:rsidR="007F2703" w:rsidRPr="002D4436" w:rsidRDefault="005241D5" w:rsidP="00B86AF2">
      <w:pPr>
        <w:numPr>
          <w:ilvl w:val="1"/>
          <w:numId w:val="13"/>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Kumbki Pool ei oma õigust Lepingust tulenevaid nõudeid loovutada kolmandale isikule ilma teise poole kirjaliku nõusolekuta.</w:t>
      </w:r>
    </w:p>
    <w:p w14:paraId="01D892DC" w14:textId="77777777" w:rsidR="007F2703" w:rsidRPr="002D4436" w:rsidRDefault="005241D5" w:rsidP="00B86AF2">
      <w:pPr>
        <w:numPr>
          <w:ilvl w:val="1"/>
          <w:numId w:val="13"/>
        </w:numPr>
        <w:tabs>
          <w:tab w:val="clear" w:pos="420"/>
        </w:tabs>
        <w:ind w:left="567" w:hanging="567"/>
        <w:jc w:val="both"/>
        <w:rPr>
          <w:rFonts w:ascii="Times New Roman" w:hAnsi="Times New Roman"/>
          <w:color w:val="auto"/>
          <w:sz w:val="28"/>
          <w:szCs w:val="28"/>
        </w:rPr>
      </w:pPr>
      <w:r w:rsidRPr="002D4436">
        <w:rPr>
          <w:color w:val="auto"/>
          <w:sz w:val="28"/>
          <w:szCs w:val="28"/>
        </w:rPr>
        <w:t>Lepingu tingimused on konfidentsiaalsed ega kuulu avaldamisele kolmandatele isikutele. Pool kohustub hüvitama nimetatud kohustuse rikkumisega teisele Poolele tekkinud kahju.</w:t>
      </w:r>
    </w:p>
    <w:p w14:paraId="6C86ACA1" w14:textId="77777777" w:rsidR="00B11AA0" w:rsidRPr="002D4436" w:rsidRDefault="00B11AA0" w:rsidP="00B86AF2">
      <w:pPr>
        <w:numPr>
          <w:ilvl w:val="1"/>
          <w:numId w:val="13"/>
        </w:numPr>
        <w:tabs>
          <w:tab w:val="clear" w:pos="420"/>
        </w:tabs>
        <w:ind w:left="567" w:hanging="567"/>
        <w:jc w:val="both"/>
        <w:rPr>
          <w:rFonts w:ascii="Times New Roman" w:hAnsi="Times New Roman"/>
          <w:color w:val="auto"/>
          <w:sz w:val="28"/>
          <w:szCs w:val="28"/>
        </w:rPr>
      </w:pPr>
      <w:r w:rsidRPr="002D4436">
        <w:rPr>
          <w:bCs/>
          <w:color w:val="auto"/>
          <w:sz w:val="28"/>
          <w:szCs w:val="28"/>
        </w:rPr>
        <w:t>Lepinguga</w:t>
      </w:r>
      <w:r w:rsidRPr="002D4436">
        <w:rPr>
          <w:color w:val="auto"/>
          <w:sz w:val="28"/>
          <w:szCs w:val="28"/>
        </w:rPr>
        <w:t xml:space="preserve"> seotud tööde tegemisel Haiglas kindlustab </w:t>
      </w:r>
      <w:r w:rsidRPr="002D4436">
        <w:rPr>
          <w:bCs/>
          <w:color w:val="auto"/>
          <w:sz w:val="28"/>
          <w:szCs w:val="28"/>
        </w:rPr>
        <w:t>Müüja</w:t>
      </w:r>
      <w:r w:rsidRPr="002D4436">
        <w:rPr>
          <w:color w:val="auto"/>
          <w:sz w:val="28"/>
          <w:szCs w:val="28"/>
        </w:rPr>
        <w:t xml:space="preserve"> töötervishoiu-, tööohutus- ja tuleohutusnõuete ning sisekorra eeskirjade täitmise ja määrab selle eest vastutava isiku</w:t>
      </w:r>
    </w:p>
    <w:p w14:paraId="05998ADD" w14:textId="77777777" w:rsidR="00F64EC9" w:rsidRPr="002D4436" w:rsidRDefault="00F64EC9" w:rsidP="00F64EC9">
      <w:pPr>
        <w:numPr>
          <w:ilvl w:val="1"/>
          <w:numId w:val="13"/>
        </w:numPr>
        <w:tabs>
          <w:tab w:val="clear" w:pos="420"/>
        </w:tabs>
        <w:ind w:left="567" w:hanging="567"/>
        <w:jc w:val="both"/>
        <w:rPr>
          <w:rFonts w:ascii="Times New Roman" w:hAnsi="Times New Roman"/>
          <w:color w:val="auto"/>
          <w:sz w:val="28"/>
          <w:szCs w:val="28"/>
        </w:rPr>
      </w:pPr>
      <w:r w:rsidRPr="002D4436">
        <w:rPr>
          <w:rFonts w:ascii="Times New Roman" w:hAnsi="Times New Roman"/>
          <w:color w:val="auto"/>
          <w:sz w:val="28"/>
          <w:szCs w:val="28"/>
        </w:rPr>
        <w:t>M</w:t>
      </w:r>
      <w:r w:rsidRPr="002D4436">
        <w:rPr>
          <w:rFonts w:ascii="Times New Roman" w:hAnsi="Times New Roman" w:hint="cs"/>
          <w:color w:val="auto"/>
          <w:sz w:val="28"/>
          <w:szCs w:val="28"/>
        </w:rPr>
        <w:t>üü</w:t>
      </w:r>
      <w:r w:rsidRPr="002D4436">
        <w:rPr>
          <w:rFonts w:ascii="Times New Roman" w:hAnsi="Times New Roman"/>
          <w:color w:val="auto"/>
          <w:sz w:val="28"/>
          <w:szCs w:val="28"/>
        </w:rPr>
        <w:t>ja hooldusinsener kohustub tagama tuleohutus- ja t</w:t>
      </w:r>
      <w:r w:rsidRPr="002D4436">
        <w:rPr>
          <w:rFonts w:ascii="Times New Roman" w:hAnsi="Times New Roman" w:hint="cs"/>
          <w:color w:val="auto"/>
          <w:sz w:val="28"/>
          <w:szCs w:val="28"/>
        </w:rPr>
        <w:t>öö</w:t>
      </w:r>
      <w:r w:rsidRPr="002D4436">
        <w:rPr>
          <w:rFonts w:ascii="Times New Roman" w:hAnsi="Times New Roman"/>
          <w:color w:val="auto"/>
          <w:sz w:val="28"/>
          <w:szCs w:val="28"/>
        </w:rPr>
        <w:t xml:space="preserve">kaitse, </w:t>
      </w:r>
      <w:r w:rsidRPr="002D4436">
        <w:rPr>
          <w:color w:val="auto"/>
          <w:sz w:val="28"/>
          <w:szCs w:val="28"/>
        </w:rPr>
        <w:t>elektriseadmete</w:t>
      </w:r>
      <w:r w:rsidRPr="002D4436">
        <w:rPr>
          <w:rFonts w:ascii="Times New Roman" w:hAnsi="Times New Roman"/>
          <w:color w:val="auto"/>
          <w:sz w:val="28"/>
          <w:szCs w:val="28"/>
        </w:rPr>
        <w:t xml:space="preserve"> ekspluatatsiooni eeskirjade kinnipidamise ja muude sarnaste n</w:t>
      </w:r>
      <w:r w:rsidRPr="002D4436">
        <w:rPr>
          <w:rFonts w:ascii="Times New Roman" w:hAnsi="Times New Roman" w:hint="cs"/>
          <w:color w:val="auto"/>
          <w:sz w:val="28"/>
          <w:szCs w:val="28"/>
        </w:rPr>
        <w:t>õ</w:t>
      </w:r>
      <w:r w:rsidRPr="002D4436">
        <w:rPr>
          <w:rFonts w:ascii="Times New Roman" w:hAnsi="Times New Roman"/>
          <w:color w:val="auto"/>
          <w:sz w:val="28"/>
          <w:szCs w:val="28"/>
        </w:rPr>
        <w:t>uete t</w:t>
      </w:r>
      <w:r w:rsidRPr="002D4436">
        <w:rPr>
          <w:rFonts w:ascii="Times New Roman" w:hAnsi="Times New Roman" w:hint="cs"/>
          <w:color w:val="auto"/>
          <w:sz w:val="28"/>
          <w:szCs w:val="28"/>
        </w:rPr>
        <w:t>ä</w:t>
      </w:r>
      <w:r w:rsidRPr="002D4436">
        <w:rPr>
          <w:rFonts w:ascii="Times New Roman" w:hAnsi="Times New Roman"/>
          <w:color w:val="auto"/>
          <w:sz w:val="28"/>
          <w:szCs w:val="28"/>
        </w:rPr>
        <w:t>itmise tema tehtavatel t</w:t>
      </w:r>
      <w:r w:rsidRPr="002D4436">
        <w:rPr>
          <w:rFonts w:ascii="Times New Roman" w:hAnsi="Times New Roman" w:hint="cs"/>
          <w:color w:val="auto"/>
          <w:sz w:val="28"/>
          <w:szCs w:val="28"/>
        </w:rPr>
        <w:t>öö</w:t>
      </w:r>
      <w:r w:rsidRPr="002D4436">
        <w:rPr>
          <w:rFonts w:ascii="Times New Roman" w:hAnsi="Times New Roman"/>
          <w:color w:val="auto"/>
          <w:sz w:val="28"/>
          <w:szCs w:val="28"/>
        </w:rPr>
        <w:t>del, samuti lepinguobjekti korrasoleku ja t</w:t>
      </w:r>
      <w:r w:rsidRPr="002D4436">
        <w:rPr>
          <w:rFonts w:ascii="Times New Roman" w:hAnsi="Times New Roman" w:hint="cs"/>
          <w:color w:val="auto"/>
          <w:sz w:val="28"/>
          <w:szCs w:val="28"/>
        </w:rPr>
        <w:t>öö</w:t>
      </w:r>
      <w:r w:rsidRPr="002D4436">
        <w:rPr>
          <w:rFonts w:ascii="Times New Roman" w:hAnsi="Times New Roman"/>
          <w:color w:val="auto"/>
          <w:sz w:val="28"/>
          <w:szCs w:val="28"/>
        </w:rPr>
        <w:t>v</w:t>
      </w:r>
      <w:r w:rsidRPr="002D4436">
        <w:rPr>
          <w:rFonts w:ascii="Times New Roman" w:hAnsi="Times New Roman" w:hint="cs"/>
          <w:color w:val="auto"/>
          <w:sz w:val="28"/>
          <w:szCs w:val="28"/>
        </w:rPr>
        <w:t>õ</w:t>
      </w:r>
      <w:r w:rsidRPr="002D4436">
        <w:rPr>
          <w:rFonts w:ascii="Times New Roman" w:hAnsi="Times New Roman"/>
          <w:color w:val="auto"/>
          <w:sz w:val="28"/>
          <w:szCs w:val="28"/>
        </w:rPr>
        <w:t xml:space="preserve">tja kasutuses olevate </w:t>
      </w:r>
      <w:r w:rsidR="008140B7" w:rsidRPr="002D4436">
        <w:rPr>
          <w:rFonts w:ascii="Times New Roman" w:hAnsi="Times New Roman"/>
          <w:color w:val="auto"/>
          <w:sz w:val="28"/>
          <w:szCs w:val="28"/>
        </w:rPr>
        <w:t>Ostja</w:t>
      </w:r>
      <w:r w:rsidRPr="002D4436">
        <w:rPr>
          <w:rFonts w:ascii="Times New Roman" w:hAnsi="Times New Roman"/>
          <w:color w:val="auto"/>
          <w:sz w:val="28"/>
          <w:szCs w:val="28"/>
        </w:rPr>
        <w:t xml:space="preserve"> materiaalsete v</w:t>
      </w:r>
      <w:r w:rsidRPr="002D4436">
        <w:rPr>
          <w:rFonts w:ascii="Times New Roman" w:hAnsi="Times New Roman" w:hint="cs"/>
          <w:color w:val="auto"/>
          <w:sz w:val="28"/>
          <w:szCs w:val="28"/>
        </w:rPr>
        <w:t>ää</w:t>
      </w:r>
      <w:r w:rsidRPr="002D4436">
        <w:rPr>
          <w:rFonts w:ascii="Times New Roman" w:hAnsi="Times New Roman"/>
          <w:color w:val="auto"/>
          <w:sz w:val="28"/>
          <w:szCs w:val="28"/>
        </w:rPr>
        <w:t>rtuste kaitse.</w:t>
      </w:r>
    </w:p>
    <w:p w14:paraId="13F8FF63" w14:textId="75AD0317" w:rsidR="007F2703" w:rsidRPr="002D4436" w:rsidRDefault="005241D5" w:rsidP="000141ED">
      <w:pPr>
        <w:numPr>
          <w:ilvl w:val="1"/>
          <w:numId w:val="13"/>
        </w:numPr>
        <w:tabs>
          <w:tab w:val="clear" w:pos="420"/>
        </w:tabs>
        <w:ind w:left="567" w:hanging="567"/>
        <w:jc w:val="both"/>
        <w:rPr>
          <w:rFonts w:ascii="Times New Roman" w:hAnsi="Times New Roman"/>
          <w:color w:val="auto"/>
          <w:sz w:val="28"/>
          <w:szCs w:val="28"/>
        </w:rPr>
      </w:pPr>
      <w:r w:rsidRPr="002D4436">
        <w:rPr>
          <w:color w:val="auto"/>
          <w:sz w:val="28"/>
          <w:szCs w:val="28"/>
        </w:rPr>
        <w:t xml:space="preserve">Leping on </w:t>
      </w:r>
      <w:r w:rsidR="00B4712A" w:rsidRPr="002D4436">
        <w:rPr>
          <w:color w:val="auto"/>
          <w:sz w:val="28"/>
          <w:szCs w:val="28"/>
        </w:rPr>
        <w:t xml:space="preserve">allkirjastatud digitaalselt. </w:t>
      </w:r>
    </w:p>
    <w:p w14:paraId="3EA89E2D" w14:textId="77777777" w:rsidR="00B4712A" w:rsidRPr="002D4436" w:rsidRDefault="00B4712A" w:rsidP="00B4712A">
      <w:pPr>
        <w:ind w:left="567"/>
        <w:jc w:val="both"/>
        <w:rPr>
          <w:rFonts w:ascii="Times New Roman" w:hAnsi="Times New Roman"/>
          <w:color w:val="auto"/>
          <w:sz w:val="28"/>
          <w:szCs w:val="28"/>
        </w:rPr>
      </w:pPr>
    </w:p>
    <w:p w14:paraId="526A2672" w14:textId="49DC8F09" w:rsidR="007F2703" w:rsidRPr="002D4436" w:rsidRDefault="005241D5">
      <w:pPr>
        <w:jc w:val="both"/>
        <w:rPr>
          <w:b/>
          <w:color w:val="auto"/>
          <w:sz w:val="28"/>
          <w:szCs w:val="28"/>
        </w:rPr>
      </w:pPr>
      <w:r w:rsidRPr="002D4436">
        <w:rPr>
          <w:b/>
          <w:color w:val="auto"/>
          <w:sz w:val="28"/>
          <w:szCs w:val="28"/>
        </w:rPr>
        <w:t>POO</w:t>
      </w:r>
      <w:r w:rsidR="0028650F" w:rsidRPr="002D4436">
        <w:rPr>
          <w:b/>
          <w:color w:val="auto"/>
          <w:sz w:val="28"/>
          <w:szCs w:val="28"/>
        </w:rPr>
        <w:t xml:space="preserve"> </w:t>
      </w:r>
      <w:r w:rsidRPr="002D4436">
        <w:rPr>
          <w:b/>
          <w:color w:val="auto"/>
          <w:sz w:val="28"/>
          <w:szCs w:val="28"/>
        </w:rPr>
        <w:t>LTE REKVISIIDID:</w:t>
      </w:r>
    </w:p>
    <w:p w14:paraId="554EC758" w14:textId="1A0E9B44" w:rsidR="007F2703" w:rsidRPr="002D4436" w:rsidRDefault="007F2703">
      <w:pPr>
        <w:jc w:val="both"/>
        <w:rPr>
          <w:b/>
          <w:color w:val="auto"/>
          <w:sz w:val="28"/>
          <w:szCs w:val="28"/>
        </w:rPr>
      </w:pPr>
    </w:p>
    <w:tbl>
      <w:tblPr>
        <w:tblW w:w="9154" w:type="dxa"/>
        <w:tblLook w:val="0000" w:firstRow="0" w:lastRow="0" w:firstColumn="0" w:lastColumn="0" w:noHBand="0" w:noVBand="0"/>
      </w:tblPr>
      <w:tblGrid>
        <w:gridCol w:w="4578"/>
        <w:gridCol w:w="4576"/>
      </w:tblGrid>
      <w:tr w:rsidR="002D4436" w:rsidRPr="002D4436" w14:paraId="44898CC8" w14:textId="77777777" w:rsidTr="00DD5CF1">
        <w:trPr>
          <w:trHeight w:val="1950"/>
        </w:trPr>
        <w:tc>
          <w:tcPr>
            <w:tcW w:w="4578" w:type="dxa"/>
          </w:tcPr>
          <w:p w14:paraId="4A425196" w14:textId="77777777" w:rsidR="007F2703" w:rsidRPr="002D4436" w:rsidRDefault="005241D5">
            <w:pPr>
              <w:jc w:val="both"/>
              <w:rPr>
                <w:color w:val="auto"/>
                <w:sz w:val="28"/>
                <w:szCs w:val="28"/>
              </w:rPr>
            </w:pPr>
            <w:r w:rsidRPr="002D4436">
              <w:rPr>
                <w:color w:val="auto"/>
                <w:sz w:val="28"/>
                <w:szCs w:val="28"/>
              </w:rPr>
              <w:lastRenderedPageBreak/>
              <w:t>Ostja:</w:t>
            </w:r>
          </w:p>
          <w:p w14:paraId="4F253EB1" w14:textId="77777777" w:rsidR="00F1550F" w:rsidRPr="002D4436" w:rsidRDefault="00F1550F">
            <w:pPr>
              <w:jc w:val="both"/>
              <w:rPr>
                <w:color w:val="auto"/>
                <w:sz w:val="28"/>
                <w:szCs w:val="28"/>
              </w:rPr>
            </w:pPr>
          </w:p>
          <w:p w14:paraId="2A12B311" w14:textId="77777777" w:rsidR="00AC1F8F" w:rsidRPr="002D4436" w:rsidRDefault="00AC1F8F">
            <w:pPr>
              <w:jc w:val="both"/>
              <w:rPr>
                <w:b/>
                <w:bCs/>
                <w:color w:val="auto"/>
                <w:sz w:val="28"/>
                <w:szCs w:val="28"/>
              </w:rPr>
            </w:pPr>
            <w:r w:rsidRPr="002D4436">
              <w:rPr>
                <w:b/>
                <w:bCs/>
                <w:color w:val="auto"/>
                <w:sz w:val="28"/>
                <w:szCs w:val="28"/>
              </w:rPr>
              <w:t>Aktsiaselts Rakvere Haigla</w:t>
            </w:r>
          </w:p>
          <w:p w14:paraId="28862313" w14:textId="69372DE9" w:rsidR="007F2703" w:rsidRPr="002D4436" w:rsidRDefault="00AC1F8F">
            <w:pPr>
              <w:jc w:val="both"/>
              <w:rPr>
                <w:color w:val="auto"/>
                <w:sz w:val="28"/>
                <w:szCs w:val="28"/>
              </w:rPr>
            </w:pPr>
            <w:r w:rsidRPr="002D4436">
              <w:rPr>
                <w:color w:val="auto"/>
                <w:sz w:val="28"/>
                <w:szCs w:val="28"/>
              </w:rPr>
              <w:t xml:space="preserve">Lõuna põik 1 </w:t>
            </w:r>
            <w:r w:rsidR="005241D5" w:rsidRPr="002D4436">
              <w:rPr>
                <w:color w:val="auto"/>
                <w:sz w:val="28"/>
                <w:szCs w:val="28"/>
              </w:rPr>
              <w:t>Reg</w:t>
            </w:r>
            <w:r w:rsidRPr="002D4436">
              <w:rPr>
                <w:color w:val="auto"/>
                <w:sz w:val="28"/>
                <w:szCs w:val="28"/>
              </w:rPr>
              <w:t xml:space="preserve"> </w:t>
            </w:r>
            <w:r w:rsidR="005241D5" w:rsidRPr="002D4436">
              <w:rPr>
                <w:color w:val="auto"/>
                <w:sz w:val="28"/>
                <w:szCs w:val="28"/>
              </w:rPr>
              <w:t>kood</w:t>
            </w:r>
            <w:r w:rsidRPr="002D4436">
              <w:rPr>
                <w:color w:val="auto"/>
                <w:sz w:val="28"/>
                <w:szCs w:val="28"/>
              </w:rPr>
              <w:t xml:space="preserve"> </w:t>
            </w:r>
            <w:r w:rsidRPr="002D4436">
              <w:rPr>
                <w:rFonts w:ascii="Times New Roman" w:hAnsi="Times New Roman"/>
                <w:b/>
                <w:bCs/>
                <w:color w:val="auto"/>
                <w:sz w:val="28"/>
                <w:szCs w:val="28"/>
              </w:rPr>
              <w:t>10856624</w:t>
            </w:r>
          </w:p>
          <w:p w14:paraId="3CFC6792" w14:textId="36811ACB" w:rsidR="007F2703" w:rsidRPr="002D4436" w:rsidRDefault="005241D5">
            <w:pPr>
              <w:jc w:val="both"/>
              <w:rPr>
                <w:color w:val="auto"/>
                <w:sz w:val="28"/>
                <w:szCs w:val="28"/>
              </w:rPr>
            </w:pPr>
            <w:r w:rsidRPr="002D4436">
              <w:rPr>
                <w:color w:val="auto"/>
                <w:sz w:val="28"/>
                <w:szCs w:val="28"/>
              </w:rPr>
              <w:t xml:space="preserve">Tel: </w:t>
            </w:r>
            <w:r w:rsidR="00F1550F" w:rsidRPr="002D4436">
              <w:rPr>
                <w:rFonts w:ascii="Times New Roman" w:hAnsi="Times New Roman"/>
                <w:color w:val="auto"/>
                <w:sz w:val="28"/>
                <w:szCs w:val="28"/>
              </w:rPr>
              <w:t>+372 322 9010</w:t>
            </w:r>
          </w:p>
          <w:p w14:paraId="3A1E1372" w14:textId="18DEBF7D" w:rsidR="007F2703" w:rsidRPr="002D4436" w:rsidRDefault="005241D5">
            <w:pPr>
              <w:jc w:val="both"/>
              <w:rPr>
                <w:color w:val="auto"/>
                <w:sz w:val="28"/>
                <w:szCs w:val="28"/>
              </w:rPr>
            </w:pPr>
            <w:r w:rsidRPr="002D4436">
              <w:rPr>
                <w:color w:val="auto"/>
                <w:sz w:val="28"/>
                <w:szCs w:val="28"/>
              </w:rPr>
              <w:t xml:space="preserve">E-post: </w:t>
            </w:r>
            <w:r w:rsidR="00AC1F8F" w:rsidRPr="002D4436">
              <w:rPr>
                <w:color w:val="auto"/>
                <w:sz w:val="28"/>
                <w:szCs w:val="28"/>
              </w:rPr>
              <w:t>haigla@rh.ee</w:t>
            </w:r>
          </w:p>
        </w:tc>
        <w:tc>
          <w:tcPr>
            <w:tcW w:w="4576" w:type="dxa"/>
          </w:tcPr>
          <w:p w14:paraId="2EDCDA3A" w14:textId="77777777" w:rsidR="007F2703" w:rsidRPr="002D4436" w:rsidRDefault="005241D5">
            <w:pPr>
              <w:jc w:val="both"/>
              <w:rPr>
                <w:color w:val="auto"/>
                <w:sz w:val="28"/>
                <w:szCs w:val="28"/>
              </w:rPr>
            </w:pPr>
            <w:r w:rsidRPr="002D4436">
              <w:rPr>
                <w:color w:val="auto"/>
                <w:sz w:val="28"/>
                <w:szCs w:val="28"/>
              </w:rPr>
              <w:t>Müüja:</w:t>
            </w:r>
          </w:p>
          <w:p w14:paraId="69ACA66E" w14:textId="77777777" w:rsidR="007F2703" w:rsidRPr="002D4436" w:rsidRDefault="007F2703">
            <w:pPr>
              <w:jc w:val="both"/>
              <w:rPr>
                <w:b/>
                <w:color w:val="auto"/>
                <w:sz w:val="28"/>
                <w:szCs w:val="28"/>
              </w:rPr>
            </w:pPr>
          </w:p>
          <w:p w14:paraId="1F79AF1E" w14:textId="77777777" w:rsidR="00B54AC4" w:rsidRPr="002D4436" w:rsidRDefault="00B54AC4">
            <w:pPr>
              <w:jc w:val="both"/>
              <w:rPr>
                <w:color w:val="auto"/>
                <w:sz w:val="28"/>
                <w:szCs w:val="28"/>
              </w:rPr>
            </w:pPr>
          </w:p>
          <w:p w14:paraId="1A3FCD9E" w14:textId="77777777" w:rsidR="007F2703" w:rsidRPr="002D4436" w:rsidRDefault="005241D5">
            <w:pPr>
              <w:jc w:val="both"/>
              <w:rPr>
                <w:color w:val="auto"/>
                <w:sz w:val="28"/>
                <w:szCs w:val="28"/>
              </w:rPr>
            </w:pPr>
            <w:r w:rsidRPr="002D4436">
              <w:rPr>
                <w:color w:val="auto"/>
                <w:sz w:val="28"/>
                <w:szCs w:val="28"/>
              </w:rPr>
              <w:t xml:space="preserve">Registrikood: </w:t>
            </w:r>
          </w:p>
          <w:p w14:paraId="1CBFF753" w14:textId="77777777" w:rsidR="007F2703" w:rsidRPr="002D4436" w:rsidRDefault="005241D5">
            <w:pPr>
              <w:jc w:val="both"/>
              <w:rPr>
                <w:color w:val="auto"/>
                <w:sz w:val="28"/>
                <w:szCs w:val="28"/>
              </w:rPr>
            </w:pPr>
            <w:r w:rsidRPr="002D4436">
              <w:rPr>
                <w:color w:val="auto"/>
                <w:sz w:val="28"/>
                <w:szCs w:val="28"/>
              </w:rPr>
              <w:t xml:space="preserve">Tel: </w:t>
            </w:r>
          </w:p>
          <w:p w14:paraId="0B7FE53A" w14:textId="0B483846" w:rsidR="00DD5CF1" w:rsidRPr="002D4436" w:rsidRDefault="005241D5" w:rsidP="00DD5CF1">
            <w:pPr>
              <w:jc w:val="both"/>
              <w:rPr>
                <w:color w:val="auto"/>
                <w:sz w:val="28"/>
                <w:szCs w:val="28"/>
              </w:rPr>
            </w:pPr>
            <w:r w:rsidRPr="002D4436">
              <w:rPr>
                <w:color w:val="auto"/>
                <w:sz w:val="28"/>
                <w:szCs w:val="28"/>
                <w:lang w:val="en-GB"/>
              </w:rPr>
              <w:t xml:space="preserve">E-post: </w:t>
            </w:r>
          </w:p>
        </w:tc>
      </w:tr>
    </w:tbl>
    <w:p w14:paraId="29BB0C8A" w14:textId="77777777" w:rsidR="00DD5CF1" w:rsidRPr="00DD5CF1" w:rsidRDefault="00DD5CF1" w:rsidP="00DD5CF1">
      <w:pPr>
        <w:rPr>
          <w:sz w:val="28"/>
          <w:szCs w:val="28"/>
        </w:rPr>
      </w:pPr>
    </w:p>
    <w:sectPr w:rsidR="00DD5CF1" w:rsidRPr="00DD5CF1">
      <w:headerReference w:type="even" r:id="rId12"/>
      <w:headerReference w:type="default" r:id="rId13"/>
      <w:footerReference w:type="even" r:id="rId14"/>
      <w:footerReference w:type="default" r:id="rId15"/>
      <w:headerReference w:type="first" r:id="rId16"/>
      <w:footerReference w:type="first" r:id="rId17"/>
      <w:pgSz w:w="11906" w:h="16838"/>
      <w:pgMar w:top="1361" w:right="1247" w:bottom="1134" w:left="1701" w:header="0"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61A7" w14:textId="77777777" w:rsidR="008C7B90" w:rsidRDefault="008C7B90">
      <w:r>
        <w:separator/>
      </w:r>
    </w:p>
  </w:endnote>
  <w:endnote w:type="continuationSeparator" w:id="0">
    <w:p w14:paraId="46C48C67" w14:textId="77777777" w:rsidR="008C7B90" w:rsidRDefault="008C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horndale">
    <w:altName w:val="Times New Roman"/>
    <w:charset w:val="BA"/>
    <w:family w:val="roman"/>
    <w:pitch w:val="variable"/>
  </w:font>
  <w:font w:name="HG Mincho Light J">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333A" w14:textId="77777777" w:rsidR="00DD5CF1" w:rsidRDefault="00DD5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0197" w14:textId="77777777" w:rsidR="007F2703" w:rsidRDefault="005241D5">
    <w:pPr>
      <w:pStyle w:val="Footer"/>
      <w:ind w:right="360"/>
    </w:pPr>
    <w:r>
      <w:rPr>
        <w:noProof/>
        <w:lang w:eastAsia="et-EE"/>
      </w:rPr>
      <mc:AlternateContent>
        <mc:Choice Requires="wps">
          <w:drawing>
            <wp:anchor distT="0" distB="0" distL="0" distR="0" simplePos="0" relativeHeight="251658240" behindDoc="0" locked="0" layoutInCell="1" allowOverlap="1" wp14:anchorId="397EBCCD" wp14:editId="4E1DE32E">
              <wp:simplePos x="0" y="0"/>
              <wp:positionH relativeFrom="margin">
                <wp:align>right</wp:align>
              </wp:positionH>
              <wp:positionV relativeFrom="paragraph">
                <wp:posOffset>635</wp:posOffset>
              </wp:positionV>
              <wp:extent cx="3054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305435" cy="175260"/>
                      </a:xfrm>
                      <a:prstGeom prst="rect">
                        <a:avLst/>
                      </a:prstGeom>
                      <a:solidFill>
                        <a:srgbClr val="FFFFFF">
                          <a:alpha val="0"/>
                        </a:srgbClr>
                      </a:solidFill>
                    </wps:spPr>
                    <wps:txbx>
                      <w:txbxContent>
                        <w:p w14:paraId="04C1707F" w14:textId="568A5FD0" w:rsidR="007F2703" w:rsidRDefault="007F2703">
                          <w:pPr>
                            <w:pStyle w:val="Footer"/>
                          </w:pPr>
                        </w:p>
                      </w:txbxContent>
                    </wps:txbx>
                    <wps:bodyPr wrap="square" lIns="0" tIns="0" rIns="0" bIns="0" anchor="t">
                      <a:spAutoFit/>
                    </wps:bodyPr>
                  </wps:wsp>
                </a:graphicData>
              </a:graphic>
              <wp14:sizeRelH relativeFrom="margin">
                <wp14:pctWidth>0</wp14:pctWidth>
              </wp14:sizeRelH>
            </wp:anchor>
          </w:drawing>
        </mc:Choice>
        <mc:Fallback>
          <w:pict>
            <v:shapetype w14:anchorId="397EBCCD" id="_x0000_t202" coordsize="21600,21600" o:spt="202" path="m,l,21600r21600,l21600,xe">
              <v:stroke joinstyle="miter"/>
              <v:path gradientshapeok="t" o:connecttype="rect"/>
            </v:shapetype>
            <v:shape id="Frame1" o:spid="_x0000_s1026" type="#_x0000_t202" style="position:absolute;margin-left:-27.15pt;margin-top:.05pt;width:24.05pt;height:13.8pt;z-index:251658240;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" stroked="f">
              <v:fill opacity="0"/>
              <v:textbox style="mso-fit-shape-to-text:t" inset="0,0,0,0">
                <w:txbxContent>
                  <w:p w14:paraId="04C1707F" w14:textId="568A5FD0" w:rsidR="007F2703" w:rsidRDefault="007F2703">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CA6D" w14:textId="77777777" w:rsidR="00DD5CF1" w:rsidRDefault="00DD5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0247" w14:textId="77777777" w:rsidR="008C7B90" w:rsidRDefault="008C7B90">
      <w:r>
        <w:separator/>
      </w:r>
    </w:p>
  </w:footnote>
  <w:footnote w:type="continuationSeparator" w:id="0">
    <w:p w14:paraId="1BC690D4" w14:textId="77777777" w:rsidR="008C7B90" w:rsidRDefault="008C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82F9" w14:textId="77777777" w:rsidR="00DD5CF1" w:rsidRDefault="00DD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CAB0" w14:textId="77777777" w:rsidR="00DD5CF1" w:rsidRDefault="00DD5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1E14" w14:textId="77777777" w:rsidR="00DD5CF1" w:rsidRDefault="00DD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49427B6"/>
    <w:name w:val="WW8Num5"/>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218"/>
        </w:tabs>
        <w:ind w:left="574" w:hanging="432"/>
      </w:pPr>
      <w:rPr>
        <w:rFonts w:cs="Times New Roman"/>
        <w:b/>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CA6B87"/>
    <w:multiLevelType w:val="multilevel"/>
    <w:tmpl w:val="C714BF62"/>
    <w:lvl w:ilvl="0">
      <w:start w:val="1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4F2686"/>
    <w:multiLevelType w:val="multilevel"/>
    <w:tmpl w:val="1D90918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834D29"/>
    <w:multiLevelType w:val="multilevel"/>
    <w:tmpl w:val="E1E6EE8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0E14DA2"/>
    <w:multiLevelType w:val="multilevel"/>
    <w:tmpl w:val="184C85EA"/>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8D53B0A"/>
    <w:multiLevelType w:val="multilevel"/>
    <w:tmpl w:val="81A4E16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ED96791"/>
    <w:multiLevelType w:val="multilevel"/>
    <w:tmpl w:val="77B497D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3949EA"/>
    <w:multiLevelType w:val="multilevel"/>
    <w:tmpl w:val="D6922668"/>
    <w:lvl w:ilvl="0">
      <w:start w:val="10"/>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0DB656B"/>
    <w:multiLevelType w:val="multilevel"/>
    <w:tmpl w:val="F8684932"/>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rFonts w:ascii="Times New Roman" w:hAnsi="Times New Roman"/>
        <w:color w:val="000000"/>
      </w:rPr>
    </w:lvl>
    <w:lvl w:ilvl="2">
      <w:start w:val="1"/>
      <w:numFmt w:val="decimal"/>
      <w:lvlText w:val="%1.%2.%3"/>
      <w:lvlJc w:val="left"/>
      <w:pPr>
        <w:tabs>
          <w:tab w:val="num" w:pos="720"/>
        </w:tabs>
        <w:ind w:left="720" w:hanging="720"/>
      </w:pPr>
      <w:rPr>
        <w:rFonts w:ascii="Times New Roman" w:hAnsi="Times New Roman"/>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9" w15:restartNumberingAfterBreak="0">
    <w:nsid w:val="465B5881"/>
    <w:multiLevelType w:val="multilevel"/>
    <w:tmpl w:val="3AC28284"/>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9FB314B"/>
    <w:multiLevelType w:val="multilevel"/>
    <w:tmpl w:val="A862548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A4B2947"/>
    <w:multiLevelType w:val="multilevel"/>
    <w:tmpl w:val="9A204B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F1A3CC1"/>
    <w:multiLevelType w:val="multilevel"/>
    <w:tmpl w:val="EA2E6F0E"/>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1AD7697"/>
    <w:multiLevelType w:val="multilevel"/>
    <w:tmpl w:val="9DEE29F2"/>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D657198"/>
    <w:multiLevelType w:val="multilevel"/>
    <w:tmpl w:val="3E9AFAA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36424822">
    <w:abstractNumId w:val="3"/>
  </w:num>
  <w:num w:numId="2" w16cid:durableId="268778921">
    <w:abstractNumId w:val="5"/>
  </w:num>
  <w:num w:numId="3" w16cid:durableId="197359655">
    <w:abstractNumId w:val="4"/>
  </w:num>
  <w:num w:numId="4" w16cid:durableId="728070903">
    <w:abstractNumId w:val="2"/>
  </w:num>
  <w:num w:numId="5" w16cid:durableId="2009366305">
    <w:abstractNumId w:val="8"/>
  </w:num>
  <w:num w:numId="6" w16cid:durableId="919411904">
    <w:abstractNumId w:val="6"/>
  </w:num>
  <w:num w:numId="7" w16cid:durableId="1058360110">
    <w:abstractNumId w:val="14"/>
  </w:num>
  <w:num w:numId="8" w16cid:durableId="1473136652">
    <w:abstractNumId w:val="10"/>
  </w:num>
  <w:num w:numId="9" w16cid:durableId="510606902">
    <w:abstractNumId w:val="13"/>
  </w:num>
  <w:num w:numId="10" w16cid:durableId="1717046741">
    <w:abstractNumId w:val="9"/>
  </w:num>
  <w:num w:numId="11" w16cid:durableId="1571766905">
    <w:abstractNumId w:val="7"/>
  </w:num>
  <w:num w:numId="12" w16cid:durableId="2031568518">
    <w:abstractNumId w:val="12"/>
  </w:num>
  <w:num w:numId="13" w16cid:durableId="25103252">
    <w:abstractNumId w:val="1"/>
  </w:num>
  <w:num w:numId="14" w16cid:durableId="305164629">
    <w:abstractNumId w:val="11"/>
  </w:num>
  <w:num w:numId="15" w16cid:durableId="145532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0tjA3NDE3NTSxNDBV0lEKTi0uzszPAykwqgUAJt2aKywAAAA="/>
  </w:docVars>
  <w:rsids>
    <w:rsidRoot w:val="007F2703"/>
    <w:rsid w:val="00011E05"/>
    <w:rsid w:val="000134AB"/>
    <w:rsid w:val="00016D3F"/>
    <w:rsid w:val="0002433A"/>
    <w:rsid w:val="00046657"/>
    <w:rsid w:val="0005544E"/>
    <w:rsid w:val="000763CE"/>
    <w:rsid w:val="0009609F"/>
    <w:rsid w:val="000A1BB6"/>
    <w:rsid w:val="000B1E5A"/>
    <w:rsid w:val="000C1765"/>
    <w:rsid w:val="000E7FA2"/>
    <w:rsid w:val="000F372A"/>
    <w:rsid w:val="00151C6A"/>
    <w:rsid w:val="00162887"/>
    <w:rsid w:val="0018397A"/>
    <w:rsid w:val="00195438"/>
    <w:rsid w:val="001D5457"/>
    <w:rsid w:val="0020206F"/>
    <w:rsid w:val="0021017B"/>
    <w:rsid w:val="00234925"/>
    <w:rsid w:val="002753C1"/>
    <w:rsid w:val="0028650F"/>
    <w:rsid w:val="002960DD"/>
    <w:rsid w:val="002B3B39"/>
    <w:rsid w:val="002C5772"/>
    <w:rsid w:val="002D4436"/>
    <w:rsid w:val="00314F97"/>
    <w:rsid w:val="00352427"/>
    <w:rsid w:val="00371BEF"/>
    <w:rsid w:val="003B7B5B"/>
    <w:rsid w:val="003C7031"/>
    <w:rsid w:val="00407824"/>
    <w:rsid w:val="00495A26"/>
    <w:rsid w:val="004B388B"/>
    <w:rsid w:val="004C6451"/>
    <w:rsid w:val="004E5AF3"/>
    <w:rsid w:val="00511B89"/>
    <w:rsid w:val="00511FA9"/>
    <w:rsid w:val="005241D5"/>
    <w:rsid w:val="00537F31"/>
    <w:rsid w:val="00585AA6"/>
    <w:rsid w:val="005963EE"/>
    <w:rsid w:val="005B791B"/>
    <w:rsid w:val="00637F35"/>
    <w:rsid w:val="00676C2C"/>
    <w:rsid w:val="006938D8"/>
    <w:rsid w:val="006A376C"/>
    <w:rsid w:val="006B15B2"/>
    <w:rsid w:val="006E3BB9"/>
    <w:rsid w:val="0070352C"/>
    <w:rsid w:val="007038A1"/>
    <w:rsid w:val="007074EC"/>
    <w:rsid w:val="00772A88"/>
    <w:rsid w:val="00775CAB"/>
    <w:rsid w:val="007A6FDF"/>
    <w:rsid w:val="007B097B"/>
    <w:rsid w:val="007D26CC"/>
    <w:rsid w:val="007E27C3"/>
    <w:rsid w:val="007F2703"/>
    <w:rsid w:val="00802B65"/>
    <w:rsid w:val="008140B7"/>
    <w:rsid w:val="00822EDC"/>
    <w:rsid w:val="00840A63"/>
    <w:rsid w:val="00855E24"/>
    <w:rsid w:val="008738BE"/>
    <w:rsid w:val="00885FD6"/>
    <w:rsid w:val="008C7B90"/>
    <w:rsid w:val="008F076C"/>
    <w:rsid w:val="008F7EF7"/>
    <w:rsid w:val="00922B68"/>
    <w:rsid w:val="009233D7"/>
    <w:rsid w:val="009406AC"/>
    <w:rsid w:val="009463D8"/>
    <w:rsid w:val="009D1C7B"/>
    <w:rsid w:val="009D3562"/>
    <w:rsid w:val="009D40D0"/>
    <w:rsid w:val="00A03357"/>
    <w:rsid w:val="00A46949"/>
    <w:rsid w:val="00A8495B"/>
    <w:rsid w:val="00A84DC4"/>
    <w:rsid w:val="00AC1F8F"/>
    <w:rsid w:val="00B04E29"/>
    <w:rsid w:val="00B11AA0"/>
    <w:rsid w:val="00B2027C"/>
    <w:rsid w:val="00B40FEC"/>
    <w:rsid w:val="00B4712A"/>
    <w:rsid w:val="00B476D3"/>
    <w:rsid w:val="00B53693"/>
    <w:rsid w:val="00B54AC4"/>
    <w:rsid w:val="00B76CDC"/>
    <w:rsid w:val="00B86AF2"/>
    <w:rsid w:val="00B87499"/>
    <w:rsid w:val="00BA7188"/>
    <w:rsid w:val="00BA78B1"/>
    <w:rsid w:val="00BB2A90"/>
    <w:rsid w:val="00BC6115"/>
    <w:rsid w:val="00BF191A"/>
    <w:rsid w:val="00C26ADD"/>
    <w:rsid w:val="00C71112"/>
    <w:rsid w:val="00C912AC"/>
    <w:rsid w:val="00CB172B"/>
    <w:rsid w:val="00CB2834"/>
    <w:rsid w:val="00CB480F"/>
    <w:rsid w:val="00D14E83"/>
    <w:rsid w:val="00DB25A3"/>
    <w:rsid w:val="00DC683D"/>
    <w:rsid w:val="00DD13E7"/>
    <w:rsid w:val="00DD1B0C"/>
    <w:rsid w:val="00DD5CF1"/>
    <w:rsid w:val="00DF5435"/>
    <w:rsid w:val="00E02B02"/>
    <w:rsid w:val="00E25FAB"/>
    <w:rsid w:val="00E5064E"/>
    <w:rsid w:val="00E872FB"/>
    <w:rsid w:val="00EA7CEA"/>
    <w:rsid w:val="00EC7281"/>
    <w:rsid w:val="00F1550F"/>
    <w:rsid w:val="00F178AE"/>
    <w:rsid w:val="00F426A9"/>
    <w:rsid w:val="00F64EC9"/>
    <w:rsid w:val="00F81C2D"/>
    <w:rsid w:val="00F876C0"/>
    <w:rsid w:val="00FA1DDC"/>
    <w:rsid w:val="00FA3778"/>
    <w:rsid w:val="00FA503F"/>
    <w:rsid w:val="00FB1611"/>
    <w:rsid w:val="00FB5602"/>
    <w:rsid w:val="00FB5639"/>
    <w:rsid w:val="00FE6B74"/>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AB0B6"/>
  <w15:docId w15:val="{30F6A60F-59F3-4CA3-9BC1-4DB10CE4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HG Mincho Light J" w:hAnsi="Thorndale"/>
      <w:color w:val="000000"/>
      <w:sz w:val="24"/>
      <w:lang w:eastAsia="ar-SA"/>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right"/>
      <w:outlineLvl w:val="1"/>
    </w:pPr>
    <w:rPr>
      <w:rFonts w:ascii="Times New Roman" w:hAnsi="Times New Roman"/>
      <w:b/>
      <w:bCs/>
    </w:rPr>
  </w:style>
  <w:style w:type="paragraph" w:styleId="Heading5">
    <w:name w:val="heading 5"/>
    <w:basedOn w:val="Normal"/>
    <w:next w:val="Normal"/>
    <w:qFormat/>
    <w:pPr>
      <w:keepNext/>
      <w:widowControl/>
      <w:suppressAutoHyphens w:val="0"/>
      <w:jc w:val="center"/>
      <w:outlineLvl w:val="4"/>
    </w:pPr>
    <w:rPr>
      <w:rFonts w:ascii="Times New Roman" w:eastAsia="Times New Roman" w:hAnsi="Times New Roman"/>
      <w:b/>
      <w:bCs/>
      <w:color w:val="00000A"/>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10z0">
    <w:name w:val="WW8Num10z0"/>
    <w:qFormat/>
    <w:rPr>
      <w:rFonts w:ascii="Symbol" w:hAnsi="Symbol"/>
    </w:rPr>
  </w:style>
  <w:style w:type="character" w:customStyle="1" w:styleId="InternetLink">
    <w:name w:val="Internet Link"/>
    <w:semiHidden/>
    <w:rPr>
      <w:color w:val="0000FF"/>
      <w:u w:val="single"/>
    </w:rPr>
  </w:style>
  <w:style w:type="character" w:styleId="PageNumber">
    <w:name w:val="page number"/>
    <w:basedOn w:val="DefaultParagraphFont"/>
    <w:semiHidden/>
    <w:qFormat/>
  </w:style>
  <w:style w:type="character" w:customStyle="1" w:styleId="ListLabel1">
    <w:name w:val="ListLabel 1"/>
    <w:qFormat/>
    <w:rPr>
      <w:color w:val="000000"/>
    </w:rPr>
  </w:style>
  <w:style w:type="character" w:customStyle="1" w:styleId="ListLabel2">
    <w:name w:val="ListLabel 2"/>
    <w:qFormat/>
    <w:rPr>
      <w:rFonts w:ascii="Times New Roman" w:hAnsi="Times New Roman"/>
      <w:color w:val="000000"/>
    </w:rPr>
  </w:style>
  <w:style w:type="character" w:customStyle="1" w:styleId="ListLabel3">
    <w:name w:val="ListLabel 3"/>
    <w:qFormat/>
    <w:rPr>
      <w:rFonts w:ascii="Times New Roman" w:hAnsi="Times New Roman"/>
      <w:color w:val="000000"/>
    </w:rPr>
  </w:style>
  <w:style w:type="character" w:customStyle="1" w:styleId="ListLabel4">
    <w:name w:val="ListLabel 4"/>
    <w:qFormat/>
    <w:rPr>
      <w:color w:val="000000"/>
    </w:rPr>
  </w:style>
  <w:style w:type="character" w:customStyle="1" w:styleId="ListLabel5">
    <w:name w:val="ListLabel 5"/>
    <w:qFormat/>
    <w:rPr>
      <w:color w:val="000000"/>
    </w:rPr>
  </w:style>
  <w:style w:type="character" w:customStyle="1" w:styleId="ListLabel6">
    <w:name w:val="ListLabel 6"/>
    <w:qFormat/>
    <w:rPr>
      <w:color w:val="000000"/>
    </w:rPr>
  </w:style>
  <w:style w:type="character" w:customStyle="1" w:styleId="ListLabel7">
    <w:name w:val="ListLabel 7"/>
    <w:qFormat/>
    <w:rPr>
      <w:color w:val="000000"/>
    </w:rPr>
  </w:style>
  <w:style w:type="character" w:customStyle="1" w:styleId="ListLabel8">
    <w:name w:val="ListLabel 8"/>
    <w:qFormat/>
    <w:rPr>
      <w:color w:val="000000"/>
    </w:rPr>
  </w:style>
  <w:style w:type="character" w:customStyle="1" w:styleId="ListLabel9">
    <w:name w:val="ListLabel 9"/>
    <w:qFormat/>
    <w:rPr>
      <w:color w:val="000000"/>
    </w:rPr>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DocumentMap">
    <w:name w:val="Document Map"/>
    <w:basedOn w:val="Normal"/>
    <w:semiHidden/>
    <w:qFormat/>
    <w:pPr>
      <w:shd w:val="clear" w:color="auto" w:fill="000080"/>
    </w:pPr>
    <w:rPr>
      <w:rFonts w:ascii="Tahoma" w:hAnsi="Tahoma" w:cs="Tahoma"/>
      <w:sz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Footer">
    <w:name w:val="footer"/>
    <w:basedOn w:val="Normal"/>
    <w:semiHidden/>
    <w:pPr>
      <w:tabs>
        <w:tab w:val="center" w:pos="4153"/>
        <w:tab w:val="right" w:pos="8306"/>
      </w:tabs>
    </w:pPr>
  </w:style>
  <w:style w:type="paragraph" w:styleId="BodyText2">
    <w:name w:val="Body Text 2"/>
    <w:basedOn w:val="Normal"/>
    <w:semiHidden/>
    <w:qFormat/>
    <w:pPr>
      <w:jc w:val="both"/>
    </w:pPr>
    <w:rPr>
      <w:sz w:val="23"/>
      <w:szCs w:val="23"/>
    </w:rPr>
  </w:style>
  <w:style w:type="paragraph" w:styleId="BodyTextIndent">
    <w:name w:val="Body Text Indent"/>
    <w:basedOn w:val="Normal"/>
    <w:semiHidden/>
    <w:pPr>
      <w:ind w:left="120"/>
      <w:jc w:val="both"/>
    </w:pPr>
    <w:rPr>
      <w:rFonts w:ascii="Times New Roman" w:hAnsi="Times New Roman"/>
      <w:szCs w:val="23"/>
    </w:rPr>
  </w:style>
  <w:style w:type="paragraph" w:styleId="BodyText3">
    <w:name w:val="Body Text 3"/>
    <w:basedOn w:val="Normal"/>
    <w:semiHidden/>
    <w:qFormat/>
    <w:pPr>
      <w:tabs>
        <w:tab w:val="left" w:pos="709"/>
      </w:tabs>
      <w:jc w:val="both"/>
    </w:pPr>
    <w:rPr>
      <w:rFonts w:ascii="Times New Roman" w:hAnsi="Times New Roman"/>
    </w:rPr>
  </w:style>
  <w:style w:type="paragraph" w:styleId="Header">
    <w:name w:val="header"/>
    <w:basedOn w:val="Normal"/>
    <w:semiHidden/>
    <w:pPr>
      <w:widowControl/>
      <w:tabs>
        <w:tab w:val="center" w:pos="4320"/>
        <w:tab w:val="right" w:pos="8640"/>
      </w:tabs>
      <w:suppressAutoHyphens w:val="0"/>
    </w:pPr>
    <w:rPr>
      <w:rFonts w:ascii="Times New Roman" w:eastAsia="Times New Roman" w:hAnsi="Times New Roman"/>
      <w:color w:val="00000A"/>
      <w:sz w:val="20"/>
      <w:lang w:eastAsia="en-US"/>
    </w:rPr>
  </w:style>
  <w:style w:type="paragraph" w:styleId="ListBullet3">
    <w:name w:val="List Bullet 3"/>
    <w:basedOn w:val="Normal"/>
    <w:semiHidden/>
    <w:pPr>
      <w:widowControl/>
      <w:suppressAutoHyphens w:val="0"/>
      <w:ind w:left="566" w:hanging="283"/>
    </w:pPr>
    <w:rPr>
      <w:rFonts w:ascii="Times New Roman" w:eastAsia="Times New Roman" w:hAnsi="Times New Roman"/>
      <w:color w:val="00000A"/>
      <w:sz w:val="20"/>
      <w:lang w:val="en-AU" w:eastAsia="en-US"/>
    </w:rPr>
  </w:style>
  <w:style w:type="paragraph" w:customStyle="1" w:styleId="FrameContents">
    <w:name w:val="Frame Contents"/>
    <w:basedOn w:val="Normal"/>
    <w:qFormat/>
  </w:style>
  <w:style w:type="paragraph" w:styleId="ListParagraph">
    <w:name w:val="List Paragraph"/>
    <w:basedOn w:val="Normal"/>
    <w:uiPriority w:val="34"/>
    <w:qFormat/>
    <w:rsid w:val="00B86AF2"/>
    <w:pPr>
      <w:ind w:left="720"/>
      <w:contextualSpacing/>
    </w:pPr>
  </w:style>
  <w:style w:type="character" w:customStyle="1" w:styleId="apple-style-span">
    <w:name w:val="apple-style-span"/>
    <w:uiPriority w:val="99"/>
    <w:rsid w:val="00FA503F"/>
    <w:rPr>
      <w:rFonts w:cs="Times New Roman"/>
    </w:rPr>
  </w:style>
  <w:style w:type="paragraph" w:customStyle="1" w:styleId="Kehatekst3">
    <w:name w:val="Kehatekst 3"/>
    <w:basedOn w:val="Normal"/>
    <w:uiPriority w:val="99"/>
    <w:rsid w:val="00FA503F"/>
    <w:pPr>
      <w:widowControl/>
      <w:spacing w:line="216" w:lineRule="auto"/>
      <w:jc w:val="both"/>
    </w:pPr>
    <w:rPr>
      <w:rFonts w:ascii="Times New Roman" w:eastAsia="Times New Roman" w:hAnsi="Times New Roman"/>
      <w:color w:val="auto"/>
    </w:rPr>
  </w:style>
  <w:style w:type="character" w:styleId="Hyperlink">
    <w:name w:val="Hyperlink"/>
    <w:basedOn w:val="DefaultParagraphFont"/>
    <w:uiPriority w:val="99"/>
    <w:unhideWhenUsed/>
    <w:rsid w:val="00B54AC4"/>
    <w:rPr>
      <w:color w:val="0563C1" w:themeColor="hyperlink"/>
      <w:u w:val="single"/>
    </w:rPr>
  </w:style>
  <w:style w:type="character" w:customStyle="1" w:styleId="Hyperlink1">
    <w:name w:val="Hyperlink1"/>
    <w:basedOn w:val="DefaultParagraphFont"/>
    <w:unhideWhenUsed/>
    <w:rsid w:val="00B54AC4"/>
    <w:rPr>
      <w:color w:val="0563C1" w:themeColor="hyperlink"/>
      <w:u w:val="single"/>
    </w:rPr>
  </w:style>
  <w:style w:type="paragraph" w:customStyle="1" w:styleId="WW-PlainText">
    <w:name w:val="WW-Plain Text"/>
    <w:basedOn w:val="Normal"/>
    <w:rsid w:val="002960DD"/>
    <w:pPr>
      <w:widowControl/>
    </w:pPr>
    <w:rPr>
      <w:rFonts w:ascii="Courier New" w:eastAsia="Times New Roman" w:hAnsi="Courier New"/>
      <w:color w:val="auto"/>
      <w:sz w:val="20"/>
      <w:lang w:val="nb-NO"/>
    </w:rPr>
  </w:style>
  <w:style w:type="paragraph" w:customStyle="1" w:styleId="WW-BodyText2">
    <w:name w:val="WW-Body Text 2"/>
    <w:basedOn w:val="Normal"/>
    <w:rsid w:val="002960DD"/>
    <w:pPr>
      <w:widowControl/>
      <w:jc w:val="both"/>
    </w:pPr>
    <w:rPr>
      <w:rFonts w:ascii="Times New Roman" w:eastAsia="Times New Roman" w:hAnsi="Times New Roman"/>
      <w:color w:val="auto"/>
      <w:sz w:val="22"/>
    </w:rPr>
  </w:style>
  <w:style w:type="character" w:styleId="FootnoteReference">
    <w:name w:val="footnote reference"/>
    <w:uiPriority w:val="99"/>
    <w:semiHidden/>
    <w:unhideWhenUsed/>
    <w:rsid w:val="002960DD"/>
    <w:rPr>
      <w:vertAlign w:val="superscript"/>
    </w:rPr>
  </w:style>
  <w:style w:type="paragraph" w:styleId="PlainText">
    <w:name w:val="Plain Text"/>
    <w:basedOn w:val="Normal"/>
    <w:link w:val="PlainTextChar"/>
    <w:uiPriority w:val="99"/>
    <w:rsid w:val="002960DD"/>
    <w:pPr>
      <w:widowControl/>
      <w:suppressAutoHyphens w:val="0"/>
    </w:pPr>
    <w:rPr>
      <w:rFonts w:ascii="Consolas" w:eastAsia="Times New Roman" w:hAnsi="Consolas"/>
      <w:color w:val="auto"/>
      <w:sz w:val="21"/>
      <w:szCs w:val="21"/>
      <w:lang w:val="x-none" w:eastAsia="en-US"/>
    </w:rPr>
  </w:style>
  <w:style w:type="character" w:customStyle="1" w:styleId="PlainTextChar">
    <w:name w:val="Plain Text Char"/>
    <w:basedOn w:val="DefaultParagraphFont"/>
    <w:link w:val="PlainText"/>
    <w:uiPriority w:val="99"/>
    <w:rsid w:val="002960DD"/>
    <w:rPr>
      <w:rFonts w:ascii="Consolas" w:hAnsi="Consolas"/>
      <w:sz w:val="21"/>
      <w:szCs w:val="21"/>
      <w:lang w:val="x-none" w:eastAsia="en-US"/>
    </w:rPr>
  </w:style>
  <w:style w:type="character" w:styleId="UnresolvedMention">
    <w:name w:val="Unresolved Mention"/>
    <w:basedOn w:val="DefaultParagraphFont"/>
    <w:uiPriority w:val="99"/>
    <w:semiHidden/>
    <w:unhideWhenUsed/>
    <w:rsid w:val="007B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28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igla@rh.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aigla@rh.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de93c1-45be-462d-835b-31d3d6c64eae" xsi:nil="true"/>
    <lcf76f155ced4ddcb4097134ff3c332f xmlns="b53b141a-9f21-4982-8f6f-955abbee7f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AF20A2E325D4409FF82B9B6E9795EC" ma:contentTypeVersion="18" ma:contentTypeDescription="Loo uus dokument" ma:contentTypeScope="" ma:versionID="5900bd8da9a2e82234a1c3e547cea867">
  <xsd:schema xmlns:xsd="http://www.w3.org/2001/XMLSchema" xmlns:xs="http://www.w3.org/2001/XMLSchema" xmlns:p="http://schemas.microsoft.com/office/2006/metadata/properties" xmlns:ns2="ebde93c1-45be-462d-835b-31d3d6c64eae" xmlns:ns3="b53b141a-9f21-4982-8f6f-955abbee7fb9" targetNamespace="http://schemas.microsoft.com/office/2006/metadata/properties" ma:root="true" ma:fieldsID="c16e7ee9c96008d53c14cdf2d7cf54ce" ns2:_="" ns3:_="">
    <xsd:import namespace="ebde93c1-45be-462d-835b-31d3d6c64eae"/>
    <xsd:import namespace="b53b141a-9f21-4982-8f6f-955abbee7f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e93c1-45be-462d-835b-31d3d6c64eae"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element name="TaxCatchAll" ma:index="23" nillable="true" ma:displayName="Taxonomy Catch All Column" ma:hidden="true" ma:list="{5a4eb474-588c-4dbb-9435-8abc4805abb4}" ma:internalName="TaxCatchAll" ma:showField="CatchAllData" ma:web="ebde93c1-45be-462d-835b-31d3d6c6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b141a-9f21-4982-8f6f-955abbee7f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59137d2-fc12-4228-b518-49399fc17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B1838-F74D-43D8-9C4F-D09D0803C277}">
  <ds:schemaRefs>
    <ds:schemaRef ds:uri="http://schemas.microsoft.com/sharepoint/v3/contenttype/forms"/>
  </ds:schemaRefs>
</ds:datastoreItem>
</file>

<file path=customXml/itemProps2.xml><?xml version="1.0" encoding="utf-8"?>
<ds:datastoreItem xmlns:ds="http://schemas.openxmlformats.org/officeDocument/2006/customXml" ds:itemID="{57D3CBA4-02E2-4D8A-8E06-2288BF7EB45A}">
  <ds:schemaRefs>
    <ds:schemaRef ds:uri="http://schemas.microsoft.com/office/2006/metadata/properties"/>
    <ds:schemaRef ds:uri="http://schemas.microsoft.com/office/infopath/2007/PartnerControls"/>
    <ds:schemaRef ds:uri="ebde93c1-45be-462d-835b-31d3d6c64eae"/>
    <ds:schemaRef ds:uri="b53b141a-9f21-4982-8f6f-955abbee7fb9"/>
  </ds:schemaRefs>
</ds:datastoreItem>
</file>

<file path=customXml/itemProps3.xml><?xml version="1.0" encoding="utf-8"?>
<ds:datastoreItem xmlns:ds="http://schemas.openxmlformats.org/officeDocument/2006/customXml" ds:itemID="{9678B241-58F8-4E42-B519-80E94315F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e93c1-45be-462d-835b-31d3d6c64eae"/>
    <ds:schemaRef ds:uri="b53b141a-9f21-4982-8f6f-955abbee7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1705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Müür</dc:creator>
  <dc:description/>
  <cp:lastModifiedBy>Piret Müür</cp:lastModifiedBy>
  <cp:revision>10</cp:revision>
  <cp:lastPrinted>2010-11-12T11:34:00Z</cp:lastPrinted>
  <dcterms:created xsi:type="dcterms:W3CDTF">2026-02-02T07:31:00Z</dcterms:created>
  <dcterms:modified xsi:type="dcterms:W3CDTF">2026-02-02T07:51:00Z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LTKH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ContentTypeId">
    <vt:lpwstr>0x010100F4AF20A2E325D4409FF82B9B6E9795EC</vt:lpwstr>
  </property>
</Properties>
</file>